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B6" w:rsidRPr="006502D2" w:rsidRDefault="004514B6" w:rsidP="004514B6">
      <w:pPr>
        <w:keepNext/>
        <w:widowControl w:val="0"/>
        <w:tabs>
          <w:tab w:val="left" w:pos="2340"/>
          <w:tab w:val="center" w:pos="4735"/>
          <w:tab w:val="left" w:pos="7973"/>
        </w:tabs>
        <w:autoSpaceDE w:val="0"/>
        <w:autoSpaceDN w:val="0"/>
        <w:adjustRightInd w:val="0"/>
        <w:spacing w:after="0" w:line="240" w:lineRule="auto"/>
        <w:jc w:val="center"/>
        <w:outlineLvl w:val="1"/>
        <w:rPr>
          <w:rFonts w:ascii="Times New Roman" w:eastAsia="MS Mincho" w:hAnsi="Times New Roman"/>
          <w:bCs/>
          <w:iCs/>
          <w:sz w:val="28"/>
          <w:szCs w:val="28"/>
          <w:lang w:eastAsia="ja-JP"/>
        </w:rPr>
      </w:pPr>
      <w:bookmarkStart w:id="0" w:name="_Hlk36130828"/>
      <w:r>
        <w:rPr>
          <w:rFonts w:ascii="Times New Roman" w:eastAsia="MS Mincho" w:hAnsi="Times New Roman"/>
          <w:bCs/>
          <w:iCs/>
          <w:sz w:val="28"/>
          <w:szCs w:val="28"/>
          <w:lang w:eastAsia="ja-JP"/>
        </w:rPr>
        <w:t>РОССИЙСКАЯ ФЕДЕРАЦИЯ</w:t>
      </w:r>
    </w:p>
    <w:p w:rsidR="004514B6" w:rsidRDefault="00D97D4A" w:rsidP="004514B6">
      <w:pPr>
        <w:widowControl w:val="0"/>
        <w:autoSpaceDE w:val="0"/>
        <w:autoSpaceDN w:val="0"/>
        <w:adjustRightInd w:val="0"/>
        <w:spacing w:after="0" w:line="240" w:lineRule="auto"/>
        <w:jc w:val="center"/>
        <w:rPr>
          <w:rFonts w:ascii="Times New Roman" w:eastAsia="MS Mincho" w:hAnsi="Times New Roman"/>
          <w:sz w:val="28"/>
          <w:szCs w:val="28"/>
          <w:lang w:eastAsia="ja-JP"/>
        </w:rPr>
      </w:pPr>
      <w:r>
        <w:rPr>
          <w:rFonts w:ascii="Times New Roman" w:eastAsia="MS Mincho" w:hAnsi="Times New Roman"/>
          <w:sz w:val="28"/>
          <w:szCs w:val="28"/>
          <w:lang w:eastAsia="ja-JP"/>
        </w:rPr>
        <w:t>БРЯНСКАЯ ОБЛАСТЬ ГОРДЕЕВСКИЙ РАЙОН</w:t>
      </w:r>
    </w:p>
    <w:p w:rsidR="00D97D4A" w:rsidRPr="006502D2" w:rsidRDefault="00D97D4A" w:rsidP="004514B6">
      <w:pPr>
        <w:widowControl w:val="0"/>
        <w:autoSpaceDE w:val="0"/>
        <w:autoSpaceDN w:val="0"/>
        <w:adjustRightInd w:val="0"/>
        <w:spacing w:after="0" w:line="240" w:lineRule="auto"/>
        <w:jc w:val="center"/>
        <w:rPr>
          <w:rFonts w:ascii="Times New Roman" w:eastAsia="MS Mincho" w:hAnsi="Times New Roman"/>
          <w:bCs/>
          <w:sz w:val="28"/>
          <w:szCs w:val="28"/>
          <w:lang w:eastAsia="ja-JP"/>
        </w:rPr>
      </w:pPr>
      <w:r>
        <w:rPr>
          <w:rFonts w:ascii="Times New Roman" w:eastAsia="MS Mincho" w:hAnsi="Times New Roman"/>
          <w:sz w:val="28"/>
          <w:szCs w:val="28"/>
          <w:lang w:eastAsia="ja-JP"/>
        </w:rPr>
        <w:t>ГОРДЕЕВСКИЙ СЕЛЬСКИЙ СОВЕТ НАРОДНЫХ ДЕ</w:t>
      </w:r>
      <w:r w:rsidR="00BC4A29">
        <w:rPr>
          <w:rFonts w:ascii="Times New Roman" w:eastAsia="MS Mincho" w:hAnsi="Times New Roman"/>
          <w:sz w:val="28"/>
          <w:szCs w:val="28"/>
          <w:lang w:eastAsia="ja-JP"/>
        </w:rPr>
        <w:t>ПУТАТОВ</w:t>
      </w:r>
    </w:p>
    <w:p w:rsidR="004514B6" w:rsidRPr="006502D2" w:rsidRDefault="00BC4A29" w:rsidP="004514B6">
      <w:pPr>
        <w:keepNext/>
        <w:widowControl w:val="0"/>
        <w:tabs>
          <w:tab w:val="left" w:pos="2090"/>
          <w:tab w:val="center" w:pos="4735"/>
        </w:tabs>
        <w:autoSpaceDE w:val="0"/>
        <w:autoSpaceDN w:val="0"/>
        <w:adjustRightInd w:val="0"/>
        <w:spacing w:before="240" w:after="60" w:line="240" w:lineRule="auto"/>
        <w:jc w:val="center"/>
        <w:outlineLvl w:val="3"/>
        <w:rPr>
          <w:rFonts w:ascii="Times New Roman" w:eastAsia="MS Mincho" w:hAnsi="Times New Roman"/>
          <w:sz w:val="28"/>
          <w:szCs w:val="28"/>
          <w:lang w:eastAsia="ja-JP"/>
        </w:rPr>
      </w:pPr>
      <w:r>
        <w:rPr>
          <w:rFonts w:ascii="Times New Roman" w:eastAsia="MS Mincho" w:hAnsi="Times New Roman"/>
          <w:sz w:val="28"/>
          <w:szCs w:val="28"/>
          <w:lang w:eastAsia="ja-JP"/>
        </w:rPr>
        <w:t>РЕШЕНИЕ</w:t>
      </w:r>
    </w:p>
    <w:p w:rsidR="004514B6" w:rsidRPr="006502D2" w:rsidRDefault="004514B6" w:rsidP="004514B6">
      <w:pPr>
        <w:widowControl w:val="0"/>
        <w:autoSpaceDE w:val="0"/>
        <w:autoSpaceDN w:val="0"/>
        <w:adjustRightInd w:val="0"/>
        <w:spacing w:after="0" w:line="240" w:lineRule="auto"/>
        <w:rPr>
          <w:rFonts w:ascii="Times New Roman" w:eastAsia="MS Mincho" w:hAnsi="Times New Roman"/>
          <w:sz w:val="20"/>
          <w:szCs w:val="20"/>
          <w:lang w:eastAsia="ja-JP"/>
        </w:rPr>
      </w:pPr>
    </w:p>
    <w:p w:rsidR="004514B6" w:rsidRPr="006502D2" w:rsidRDefault="004514B6" w:rsidP="004514B6">
      <w:pPr>
        <w:widowControl w:val="0"/>
        <w:autoSpaceDE w:val="0"/>
        <w:autoSpaceDN w:val="0"/>
        <w:adjustRightInd w:val="0"/>
        <w:spacing w:after="0" w:line="240" w:lineRule="auto"/>
        <w:rPr>
          <w:rFonts w:ascii="Times New Roman" w:eastAsia="MS Mincho" w:hAnsi="Times New Roman"/>
          <w:sz w:val="20"/>
          <w:szCs w:val="20"/>
          <w:lang w:eastAsia="ja-JP"/>
        </w:rPr>
      </w:pPr>
    </w:p>
    <w:p w:rsidR="004514B6" w:rsidRPr="005C0C93" w:rsidRDefault="004514B6" w:rsidP="004514B6">
      <w:pPr>
        <w:widowControl w:val="0"/>
        <w:autoSpaceDE w:val="0"/>
        <w:autoSpaceDN w:val="0"/>
        <w:adjustRightInd w:val="0"/>
        <w:spacing w:after="0" w:line="240" w:lineRule="auto"/>
        <w:rPr>
          <w:rFonts w:ascii="Times New Roman" w:eastAsia="MS Mincho" w:hAnsi="Times New Roman"/>
          <w:sz w:val="26"/>
          <w:szCs w:val="26"/>
          <w:lang w:eastAsia="ja-JP"/>
        </w:rPr>
      </w:pPr>
      <w:r w:rsidRPr="005C0C93">
        <w:rPr>
          <w:rFonts w:ascii="Times New Roman" w:eastAsia="MS Mincho" w:hAnsi="Times New Roman"/>
          <w:sz w:val="26"/>
          <w:szCs w:val="26"/>
          <w:lang w:eastAsia="ja-JP"/>
        </w:rPr>
        <w:t xml:space="preserve">от </w:t>
      </w:r>
      <w:r w:rsidR="00375F9D">
        <w:rPr>
          <w:rFonts w:ascii="Times New Roman" w:eastAsia="MS Mincho" w:hAnsi="Times New Roman"/>
          <w:sz w:val="26"/>
          <w:szCs w:val="26"/>
          <w:lang w:eastAsia="ja-JP"/>
        </w:rPr>
        <w:t>16.</w:t>
      </w:r>
      <w:r>
        <w:rPr>
          <w:rFonts w:ascii="Times New Roman" w:eastAsia="MS Mincho" w:hAnsi="Times New Roman"/>
          <w:sz w:val="26"/>
          <w:szCs w:val="26"/>
          <w:lang w:eastAsia="ja-JP"/>
        </w:rPr>
        <w:t>01.2023</w:t>
      </w:r>
      <w:r w:rsidRPr="005C0C93">
        <w:rPr>
          <w:rFonts w:ascii="Times New Roman" w:eastAsia="MS Mincho" w:hAnsi="Times New Roman"/>
          <w:sz w:val="26"/>
          <w:szCs w:val="26"/>
          <w:lang w:eastAsia="ja-JP"/>
        </w:rPr>
        <w:t xml:space="preserve"> № </w:t>
      </w:r>
      <w:r w:rsidR="00375F9D">
        <w:rPr>
          <w:rFonts w:ascii="Times New Roman" w:eastAsia="MS Mincho" w:hAnsi="Times New Roman"/>
          <w:sz w:val="26"/>
          <w:szCs w:val="26"/>
          <w:lang w:eastAsia="ja-JP"/>
        </w:rPr>
        <w:t>83</w:t>
      </w:r>
      <w:r w:rsidRPr="005C0C93">
        <w:rPr>
          <w:rFonts w:ascii="Times New Roman" w:eastAsia="MS Mincho" w:hAnsi="Times New Roman"/>
          <w:sz w:val="26"/>
          <w:szCs w:val="26"/>
          <w:lang w:eastAsia="ja-JP"/>
        </w:rPr>
        <w:t xml:space="preserve">  </w:t>
      </w:r>
    </w:p>
    <w:p w:rsidR="004514B6" w:rsidRPr="005C0C93" w:rsidRDefault="004514B6" w:rsidP="004514B6">
      <w:pPr>
        <w:widowControl w:val="0"/>
        <w:autoSpaceDE w:val="0"/>
        <w:autoSpaceDN w:val="0"/>
        <w:adjustRightInd w:val="0"/>
        <w:spacing w:after="0" w:line="240" w:lineRule="auto"/>
        <w:ind w:left="-284"/>
        <w:rPr>
          <w:rFonts w:ascii="Times New Roman" w:eastAsia="MS Mincho" w:hAnsi="Times New Roman"/>
          <w:sz w:val="26"/>
          <w:szCs w:val="26"/>
          <w:lang w:eastAsia="ja-JP"/>
        </w:rPr>
      </w:pPr>
      <w:r w:rsidRPr="005C0C93">
        <w:rPr>
          <w:rFonts w:ascii="Times New Roman" w:eastAsia="MS Mincho" w:hAnsi="Times New Roman"/>
          <w:sz w:val="26"/>
          <w:szCs w:val="26"/>
          <w:lang w:eastAsia="ja-JP"/>
        </w:rPr>
        <w:t xml:space="preserve">    с. Гордеевка</w:t>
      </w:r>
    </w:p>
    <w:p w:rsidR="00D47C77" w:rsidRPr="008C3D8D" w:rsidRDefault="00D47C77" w:rsidP="00D47C77">
      <w:pPr>
        <w:spacing w:after="0"/>
        <w:rPr>
          <w:rFonts w:ascii="Times New Roman" w:hAnsi="Times New Roman"/>
          <w:sz w:val="24"/>
          <w:szCs w:val="24"/>
        </w:rPr>
      </w:pPr>
    </w:p>
    <w:p w:rsidR="00D47C77" w:rsidRPr="008C3D8D" w:rsidRDefault="00D47C77" w:rsidP="00D47C77">
      <w:pPr>
        <w:spacing w:after="0"/>
        <w:rPr>
          <w:rFonts w:ascii="Times New Roman" w:hAnsi="Times New Roman"/>
          <w:sz w:val="24"/>
          <w:szCs w:val="24"/>
        </w:rPr>
      </w:pPr>
      <w:r w:rsidRPr="008C3D8D">
        <w:rPr>
          <w:rFonts w:ascii="Times New Roman" w:hAnsi="Times New Roman"/>
          <w:sz w:val="24"/>
          <w:szCs w:val="24"/>
        </w:rPr>
        <w:t xml:space="preserve">Об утверждении Порядка расчета </w:t>
      </w:r>
    </w:p>
    <w:p w:rsidR="00D47C77" w:rsidRPr="008C3D8D" w:rsidRDefault="00D47C77" w:rsidP="00D47C77">
      <w:pPr>
        <w:spacing w:after="0"/>
        <w:rPr>
          <w:rFonts w:ascii="Times New Roman" w:hAnsi="Times New Roman"/>
          <w:sz w:val="24"/>
          <w:szCs w:val="24"/>
        </w:rPr>
      </w:pPr>
      <w:r w:rsidRPr="008C3D8D">
        <w:rPr>
          <w:rFonts w:ascii="Times New Roman" w:hAnsi="Times New Roman"/>
          <w:sz w:val="24"/>
          <w:szCs w:val="24"/>
        </w:rPr>
        <w:t>восстановительной (компенсационной)</w:t>
      </w:r>
    </w:p>
    <w:p w:rsidR="00D47C77" w:rsidRPr="008C3D8D" w:rsidRDefault="00D47C77" w:rsidP="00D47C77">
      <w:pPr>
        <w:spacing w:after="0"/>
        <w:rPr>
          <w:rFonts w:ascii="Times New Roman" w:hAnsi="Times New Roman"/>
          <w:sz w:val="24"/>
          <w:szCs w:val="24"/>
        </w:rPr>
      </w:pPr>
      <w:r w:rsidRPr="008C3D8D">
        <w:rPr>
          <w:rFonts w:ascii="Times New Roman" w:hAnsi="Times New Roman"/>
          <w:sz w:val="24"/>
          <w:szCs w:val="24"/>
        </w:rPr>
        <w:t xml:space="preserve">стоимости зеленых насаждений на территории </w:t>
      </w:r>
    </w:p>
    <w:p w:rsidR="00D47C77" w:rsidRPr="008C3D8D" w:rsidRDefault="004514B6" w:rsidP="00D47C77">
      <w:pPr>
        <w:spacing w:after="0"/>
        <w:rPr>
          <w:rFonts w:ascii="Times New Roman" w:hAnsi="Times New Roman"/>
          <w:sz w:val="24"/>
          <w:szCs w:val="24"/>
        </w:rPr>
      </w:pPr>
      <w:proofErr w:type="spellStart"/>
      <w:r>
        <w:rPr>
          <w:rFonts w:ascii="Times New Roman" w:hAnsi="Times New Roman"/>
          <w:sz w:val="24"/>
          <w:szCs w:val="24"/>
        </w:rPr>
        <w:t>Гордеевского</w:t>
      </w:r>
      <w:proofErr w:type="spellEnd"/>
      <w:r w:rsidR="007805FF" w:rsidRPr="008C3D8D">
        <w:rPr>
          <w:rFonts w:ascii="Times New Roman" w:hAnsi="Times New Roman"/>
          <w:sz w:val="24"/>
          <w:szCs w:val="24"/>
        </w:rPr>
        <w:t xml:space="preserve"> сельского</w:t>
      </w:r>
      <w:r w:rsidR="00D47C77" w:rsidRPr="008C3D8D">
        <w:rPr>
          <w:rFonts w:ascii="Times New Roman" w:hAnsi="Times New Roman"/>
          <w:sz w:val="24"/>
          <w:szCs w:val="24"/>
        </w:rPr>
        <w:t xml:space="preserve"> поселения </w:t>
      </w:r>
      <w:proofErr w:type="spellStart"/>
      <w:r>
        <w:rPr>
          <w:rFonts w:ascii="Times New Roman" w:hAnsi="Times New Roman"/>
          <w:sz w:val="24"/>
          <w:szCs w:val="24"/>
        </w:rPr>
        <w:t>Гордеевского</w:t>
      </w:r>
      <w:proofErr w:type="spellEnd"/>
    </w:p>
    <w:p w:rsidR="00D47C77" w:rsidRPr="008C3D8D" w:rsidRDefault="00D47C77" w:rsidP="00D47C77">
      <w:pPr>
        <w:spacing w:after="0"/>
        <w:rPr>
          <w:rFonts w:ascii="Times New Roman" w:hAnsi="Times New Roman"/>
          <w:sz w:val="24"/>
          <w:szCs w:val="24"/>
        </w:rPr>
      </w:pPr>
      <w:r w:rsidRPr="008C3D8D">
        <w:rPr>
          <w:rFonts w:ascii="Times New Roman" w:hAnsi="Times New Roman"/>
          <w:sz w:val="24"/>
          <w:szCs w:val="24"/>
        </w:rPr>
        <w:t>муниципального района Брянской области</w:t>
      </w:r>
    </w:p>
    <w:p w:rsidR="00D47C77" w:rsidRPr="008C3D8D" w:rsidRDefault="00D47C77" w:rsidP="00D47C77">
      <w:pPr>
        <w:spacing w:after="0"/>
        <w:rPr>
          <w:rFonts w:ascii="Times New Roman" w:hAnsi="Times New Roman"/>
          <w:sz w:val="24"/>
          <w:szCs w:val="24"/>
        </w:rPr>
      </w:pPr>
    </w:p>
    <w:p w:rsidR="00594907" w:rsidRDefault="00D47C77" w:rsidP="00594907">
      <w:pPr>
        <w:spacing w:after="0"/>
        <w:jc w:val="both"/>
        <w:rPr>
          <w:rFonts w:ascii="Times New Roman" w:hAnsi="Times New Roman"/>
          <w:sz w:val="24"/>
          <w:szCs w:val="24"/>
        </w:rPr>
      </w:pPr>
      <w:r w:rsidRPr="008C3D8D">
        <w:rPr>
          <w:rFonts w:ascii="Times New Roman" w:hAnsi="Times New Roman"/>
          <w:sz w:val="24"/>
          <w:szCs w:val="24"/>
        </w:rPr>
        <w:t xml:space="preserve">           </w:t>
      </w:r>
      <w:r w:rsidRPr="008C3D8D">
        <w:rPr>
          <w:rFonts w:ascii="Times New Roman" w:hAnsi="Times New Roman"/>
          <w:sz w:val="24"/>
          <w:szCs w:val="24"/>
          <w:lang w:eastAsia="ar-SA"/>
        </w:rPr>
        <w:t xml:space="preserve">Руководствуясь Федеральным законом </w:t>
      </w:r>
      <w:r w:rsidR="00B228F8">
        <w:rPr>
          <w:rFonts w:ascii="Times New Roman" w:hAnsi="Times New Roman"/>
          <w:sz w:val="24"/>
          <w:szCs w:val="24"/>
        </w:rPr>
        <w:t>от 06.10.2003</w:t>
      </w:r>
      <w:r w:rsidRPr="008C3D8D">
        <w:rPr>
          <w:rFonts w:ascii="Times New Roman" w:hAnsi="Times New Roman"/>
          <w:sz w:val="24"/>
          <w:szCs w:val="24"/>
        </w:rPr>
        <w:t xml:space="preserve"> № 131-ФЗ «Об общих принципах организации местного самоуправления в Российской Федерации», Феде</w:t>
      </w:r>
      <w:r w:rsidR="00B228F8">
        <w:rPr>
          <w:rFonts w:ascii="Times New Roman" w:hAnsi="Times New Roman"/>
          <w:sz w:val="24"/>
          <w:szCs w:val="24"/>
        </w:rPr>
        <w:t>ральным законом от 10.01.2002</w:t>
      </w:r>
      <w:r w:rsidRPr="008C3D8D">
        <w:rPr>
          <w:rFonts w:ascii="Times New Roman" w:hAnsi="Times New Roman"/>
          <w:sz w:val="24"/>
          <w:szCs w:val="24"/>
        </w:rPr>
        <w:t xml:space="preserve"> № 7-ФЗ </w:t>
      </w:r>
      <w:r w:rsidR="00B228F8">
        <w:rPr>
          <w:rFonts w:ascii="Times New Roman" w:hAnsi="Times New Roman"/>
          <w:sz w:val="24"/>
          <w:szCs w:val="24"/>
        </w:rPr>
        <w:t>(ред. от 02.07.2021</w:t>
      </w:r>
      <w:r w:rsidR="00A41BDD" w:rsidRPr="008C3D8D">
        <w:rPr>
          <w:rFonts w:ascii="Times New Roman" w:hAnsi="Times New Roman"/>
          <w:sz w:val="24"/>
          <w:szCs w:val="24"/>
        </w:rPr>
        <w:t xml:space="preserve">) </w:t>
      </w:r>
      <w:r w:rsidRPr="008C3D8D">
        <w:rPr>
          <w:rFonts w:ascii="Times New Roman" w:hAnsi="Times New Roman"/>
          <w:sz w:val="24"/>
          <w:szCs w:val="24"/>
        </w:rPr>
        <w:t xml:space="preserve">«Об охране окружающей среды», Правилами благоустройства территории </w:t>
      </w:r>
      <w:proofErr w:type="spellStart"/>
      <w:r w:rsidR="00B228F8">
        <w:rPr>
          <w:rFonts w:ascii="Times New Roman" w:hAnsi="Times New Roman"/>
          <w:sz w:val="24"/>
          <w:szCs w:val="24"/>
        </w:rPr>
        <w:t>Гордеевского</w:t>
      </w:r>
      <w:proofErr w:type="spellEnd"/>
      <w:r w:rsidR="00B228F8" w:rsidRPr="008C3D8D">
        <w:rPr>
          <w:rFonts w:ascii="Times New Roman" w:hAnsi="Times New Roman"/>
          <w:sz w:val="24"/>
          <w:szCs w:val="24"/>
        </w:rPr>
        <w:t xml:space="preserve"> </w:t>
      </w:r>
      <w:r w:rsidR="00A41BDD" w:rsidRPr="008C3D8D">
        <w:rPr>
          <w:rFonts w:ascii="Times New Roman" w:hAnsi="Times New Roman"/>
          <w:sz w:val="24"/>
          <w:szCs w:val="24"/>
        </w:rPr>
        <w:t>сельского</w:t>
      </w:r>
      <w:r w:rsidRPr="008C3D8D">
        <w:rPr>
          <w:rFonts w:ascii="Times New Roman" w:hAnsi="Times New Roman"/>
          <w:sz w:val="24"/>
          <w:szCs w:val="24"/>
        </w:rPr>
        <w:t xml:space="preserve"> поселения</w:t>
      </w:r>
      <w:r w:rsidR="00594907">
        <w:rPr>
          <w:rFonts w:ascii="Times New Roman" w:hAnsi="Times New Roman"/>
          <w:sz w:val="24"/>
          <w:szCs w:val="24"/>
        </w:rPr>
        <w:t xml:space="preserve"> </w:t>
      </w:r>
      <w:proofErr w:type="spellStart"/>
      <w:r w:rsidR="00594907">
        <w:rPr>
          <w:rFonts w:ascii="Times New Roman" w:hAnsi="Times New Roman"/>
          <w:sz w:val="24"/>
          <w:szCs w:val="24"/>
        </w:rPr>
        <w:t>Гордеевского</w:t>
      </w:r>
      <w:proofErr w:type="spellEnd"/>
      <w:r w:rsidR="00594907">
        <w:rPr>
          <w:rFonts w:ascii="Times New Roman" w:hAnsi="Times New Roman"/>
          <w:sz w:val="24"/>
          <w:szCs w:val="24"/>
        </w:rPr>
        <w:t xml:space="preserve"> </w:t>
      </w:r>
      <w:r w:rsidR="00594907" w:rsidRPr="008C3D8D">
        <w:rPr>
          <w:rFonts w:ascii="Times New Roman" w:hAnsi="Times New Roman"/>
          <w:sz w:val="24"/>
          <w:szCs w:val="24"/>
        </w:rPr>
        <w:t>муниципального района Брянской области</w:t>
      </w:r>
      <w:r w:rsidRPr="008C3D8D">
        <w:rPr>
          <w:rFonts w:ascii="Times New Roman" w:hAnsi="Times New Roman"/>
          <w:sz w:val="24"/>
          <w:szCs w:val="24"/>
        </w:rPr>
        <w:t xml:space="preserve">, утвержденными решением </w:t>
      </w:r>
      <w:r w:rsidR="00A41BDD" w:rsidRPr="008C3D8D">
        <w:rPr>
          <w:rFonts w:ascii="Times New Roman" w:hAnsi="Times New Roman"/>
          <w:sz w:val="24"/>
          <w:szCs w:val="24"/>
        </w:rPr>
        <w:t xml:space="preserve"> </w:t>
      </w:r>
      <w:proofErr w:type="spellStart"/>
      <w:r w:rsidR="00594907">
        <w:rPr>
          <w:rFonts w:ascii="Times New Roman" w:hAnsi="Times New Roman"/>
          <w:sz w:val="24"/>
          <w:szCs w:val="24"/>
        </w:rPr>
        <w:t>Гордеевского</w:t>
      </w:r>
      <w:proofErr w:type="spellEnd"/>
      <w:r w:rsidR="00594907">
        <w:rPr>
          <w:rFonts w:ascii="Times New Roman" w:hAnsi="Times New Roman"/>
          <w:sz w:val="24"/>
          <w:szCs w:val="24"/>
        </w:rPr>
        <w:t xml:space="preserve"> </w:t>
      </w:r>
      <w:r w:rsidR="00A41BDD" w:rsidRPr="008C3D8D">
        <w:rPr>
          <w:rFonts w:ascii="Times New Roman" w:hAnsi="Times New Roman"/>
          <w:sz w:val="24"/>
          <w:szCs w:val="24"/>
        </w:rPr>
        <w:t>сельского</w:t>
      </w:r>
      <w:r w:rsidRPr="008C3D8D">
        <w:rPr>
          <w:rFonts w:ascii="Times New Roman" w:hAnsi="Times New Roman"/>
          <w:sz w:val="24"/>
          <w:szCs w:val="24"/>
        </w:rPr>
        <w:t xml:space="preserve"> Совета народных деп</w:t>
      </w:r>
      <w:r w:rsidR="00A41BDD" w:rsidRPr="008C3D8D">
        <w:rPr>
          <w:rFonts w:ascii="Times New Roman" w:hAnsi="Times New Roman"/>
          <w:sz w:val="24"/>
          <w:szCs w:val="24"/>
        </w:rPr>
        <w:t xml:space="preserve">утатов от </w:t>
      </w:r>
      <w:r w:rsidR="00594907">
        <w:rPr>
          <w:rFonts w:ascii="Times New Roman" w:hAnsi="Times New Roman"/>
          <w:sz w:val="24"/>
          <w:szCs w:val="24"/>
        </w:rPr>
        <w:t xml:space="preserve">19.05.2022 </w:t>
      </w:r>
      <w:r w:rsidRPr="008C3D8D">
        <w:rPr>
          <w:rFonts w:ascii="Times New Roman" w:hAnsi="Times New Roman"/>
          <w:sz w:val="24"/>
          <w:szCs w:val="24"/>
        </w:rPr>
        <w:t xml:space="preserve">№ </w:t>
      </w:r>
      <w:r w:rsidR="00594907">
        <w:rPr>
          <w:rFonts w:ascii="Times New Roman" w:hAnsi="Times New Roman"/>
          <w:sz w:val="24"/>
          <w:szCs w:val="24"/>
        </w:rPr>
        <w:t>69</w:t>
      </w:r>
      <w:r w:rsidRPr="008C3D8D">
        <w:rPr>
          <w:rFonts w:ascii="Times New Roman" w:hAnsi="Times New Roman"/>
          <w:sz w:val="24"/>
          <w:szCs w:val="24"/>
        </w:rPr>
        <w:t xml:space="preserve">, в целях упорядочения процедуры возмещения восстановительной (компенсационной) стоимости зеленых насаждений и компенсационного озеленения, </w:t>
      </w:r>
      <w:proofErr w:type="spellStart"/>
      <w:r w:rsidR="00BC4A29">
        <w:rPr>
          <w:rFonts w:ascii="Times New Roman" w:hAnsi="Times New Roman"/>
          <w:sz w:val="24"/>
          <w:szCs w:val="24"/>
        </w:rPr>
        <w:t>Гордеевский</w:t>
      </w:r>
      <w:proofErr w:type="spellEnd"/>
      <w:r w:rsidR="00BC4A29">
        <w:rPr>
          <w:rFonts w:ascii="Times New Roman" w:hAnsi="Times New Roman"/>
          <w:sz w:val="24"/>
          <w:szCs w:val="24"/>
        </w:rPr>
        <w:t xml:space="preserve"> сельский Совет народных депутатов</w:t>
      </w:r>
      <w:r w:rsidR="00A41BDD" w:rsidRPr="008C3D8D">
        <w:rPr>
          <w:rFonts w:ascii="Times New Roman" w:hAnsi="Times New Roman"/>
          <w:sz w:val="24"/>
          <w:szCs w:val="24"/>
        </w:rPr>
        <w:t xml:space="preserve"> </w:t>
      </w:r>
    </w:p>
    <w:p w:rsidR="00594907" w:rsidRDefault="00594907" w:rsidP="00594907">
      <w:pPr>
        <w:spacing w:after="0"/>
        <w:jc w:val="both"/>
        <w:rPr>
          <w:rFonts w:ascii="Times New Roman" w:hAnsi="Times New Roman"/>
          <w:sz w:val="24"/>
          <w:szCs w:val="24"/>
        </w:rPr>
      </w:pPr>
    </w:p>
    <w:p w:rsidR="00594907" w:rsidRDefault="00BC4A29" w:rsidP="00D47C77">
      <w:pPr>
        <w:spacing w:after="0"/>
        <w:ind w:firstLine="709"/>
        <w:jc w:val="both"/>
        <w:rPr>
          <w:rFonts w:ascii="Times New Roman" w:eastAsia="MS Mincho" w:hAnsi="Times New Roman"/>
          <w:sz w:val="26"/>
          <w:szCs w:val="26"/>
          <w:lang w:eastAsia="ja-JP"/>
        </w:rPr>
      </w:pPr>
      <w:r>
        <w:rPr>
          <w:rFonts w:ascii="Times New Roman" w:eastAsia="MS Mincho" w:hAnsi="Times New Roman"/>
          <w:sz w:val="26"/>
          <w:szCs w:val="26"/>
          <w:lang w:eastAsia="ja-JP"/>
        </w:rPr>
        <w:t>РЕШИЛ</w:t>
      </w:r>
      <w:r w:rsidR="00594907" w:rsidRPr="005C0C93">
        <w:rPr>
          <w:rFonts w:ascii="Times New Roman" w:eastAsia="MS Mincho" w:hAnsi="Times New Roman"/>
          <w:sz w:val="26"/>
          <w:szCs w:val="26"/>
          <w:lang w:eastAsia="ja-JP"/>
        </w:rPr>
        <w:t>:</w:t>
      </w:r>
    </w:p>
    <w:p w:rsidR="00594907" w:rsidRDefault="00594907" w:rsidP="00D47C77">
      <w:pPr>
        <w:spacing w:after="0"/>
        <w:ind w:firstLine="709"/>
        <w:jc w:val="both"/>
        <w:rPr>
          <w:rFonts w:ascii="Times New Roman" w:eastAsia="MS Mincho" w:hAnsi="Times New Roman"/>
          <w:sz w:val="26"/>
          <w:szCs w:val="26"/>
          <w:lang w:eastAsia="ja-JP"/>
        </w:rPr>
      </w:pPr>
    </w:p>
    <w:p w:rsidR="00D47C77" w:rsidRPr="008C3D8D" w:rsidRDefault="00D47C77" w:rsidP="00D47C77">
      <w:pPr>
        <w:spacing w:after="0"/>
        <w:ind w:firstLine="709"/>
        <w:jc w:val="both"/>
        <w:rPr>
          <w:rFonts w:ascii="Times New Roman" w:hAnsi="Times New Roman"/>
          <w:color w:val="000000"/>
          <w:sz w:val="24"/>
          <w:szCs w:val="24"/>
        </w:rPr>
      </w:pPr>
      <w:r w:rsidRPr="008C3D8D">
        <w:rPr>
          <w:rFonts w:ascii="Times New Roman" w:hAnsi="Times New Roman"/>
          <w:color w:val="000000"/>
          <w:sz w:val="24"/>
          <w:szCs w:val="24"/>
        </w:rPr>
        <w:t xml:space="preserve">1. Утвердить Порядок расчета восстановительной (компенсационной) стоимости зеленых насаждений на территории </w:t>
      </w:r>
      <w:proofErr w:type="spellStart"/>
      <w:r w:rsidR="00594907">
        <w:rPr>
          <w:rFonts w:ascii="Times New Roman" w:hAnsi="Times New Roman"/>
          <w:sz w:val="24"/>
          <w:szCs w:val="24"/>
        </w:rPr>
        <w:t>Гордеевского</w:t>
      </w:r>
      <w:proofErr w:type="spellEnd"/>
      <w:r w:rsidR="00594907" w:rsidRPr="008C3D8D">
        <w:rPr>
          <w:rFonts w:ascii="Times New Roman" w:hAnsi="Times New Roman"/>
          <w:sz w:val="24"/>
          <w:szCs w:val="24"/>
        </w:rPr>
        <w:t xml:space="preserve"> сельского поселения</w:t>
      </w:r>
      <w:r w:rsidR="00594907">
        <w:rPr>
          <w:rFonts w:ascii="Times New Roman" w:hAnsi="Times New Roman"/>
          <w:sz w:val="24"/>
          <w:szCs w:val="24"/>
        </w:rPr>
        <w:t xml:space="preserve"> </w:t>
      </w:r>
      <w:proofErr w:type="spellStart"/>
      <w:r w:rsidR="00594907">
        <w:rPr>
          <w:rFonts w:ascii="Times New Roman" w:hAnsi="Times New Roman"/>
          <w:sz w:val="24"/>
          <w:szCs w:val="24"/>
        </w:rPr>
        <w:t>Гордеевского</w:t>
      </w:r>
      <w:proofErr w:type="spellEnd"/>
      <w:r w:rsidR="00594907">
        <w:rPr>
          <w:rFonts w:ascii="Times New Roman" w:hAnsi="Times New Roman"/>
          <w:sz w:val="24"/>
          <w:szCs w:val="24"/>
        </w:rPr>
        <w:t xml:space="preserve"> </w:t>
      </w:r>
      <w:r w:rsidR="00594907" w:rsidRPr="008C3D8D">
        <w:rPr>
          <w:rFonts w:ascii="Times New Roman" w:hAnsi="Times New Roman"/>
          <w:sz w:val="24"/>
          <w:szCs w:val="24"/>
        </w:rPr>
        <w:t>муниципального района Брянской области</w:t>
      </w:r>
      <w:r w:rsidRPr="008C3D8D">
        <w:rPr>
          <w:rFonts w:ascii="Times New Roman" w:hAnsi="Times New Roman"/>
          <w:color w:val="000000"/>
          <w:sz w:val="24"/>
          <w:szCs w:val="24"/>
        </w:rPr>
        <w:t xml:space="preserve">. </w:t>
      </w:r>
    </w:p>
    <w:p w:rsidR="00D47C77" w:rsidRDefault="00D47C77" w:rsidP="00D47C77">
      <w:pPr>
        <w:spacing w:after="0" w:line="257" w:lineRule="auto"/>
        <w:ind w:firstLine="709"/>
        <w:jc w:val="both"/>
        <w:rPr>
          <w:rFonts w:ascii="Times New Roman" w:hAnsi="Times New Roman"/>
          <w:color w:val="000000"/>
          <w:spacing w:val="1"/>
        </w:rPr>
      </w:pPr>
      <w:r w:rsidRPr="008C3D8D">
        <w:rPr>
          <w:rFonts w:ascii="Times New Roman" w:hAnsi="Times New Roman"/>
          <w:color w:val="000000"/>
          <w:sz w:val="24"/>
          <w:szCs w:val="24"/>
        </w:rPr>
        <w:t xml:space="preserve">2. </w:t>
      </w:r>
      <w:r w:rsidR="00A41BDD" w:rsidRPr="008C3D8D">
        <w:rPr>
          <w:rFonts w:ascii="Times New Roman" w:hAnsi="Times New Roman"/>
          <w:sz w:val="24"/>
          <w:szCs w:val="24"/>
        </w:rPr>
        <w:t xml:space="preserve">Настоящее </w:t>
      </w:r>
      <w:r w:rsidR="00BC4A29">
        <w:rPr>
          <w:rFonts w:ascii="Times New Roman" w:hAnsi="Times New Roman"/>
          <w:sz w:val="24"/>
          <w:szCs w:val="24"/>
        </w:rPr>
        <w:t>решение</w:t>
      </w:r>
      <w:r w:rsidR="00D97D4A">
        <w:rPr>
          <w:rFonts w:ascii="Times New Roman" w:hAnsi="Times New Roman"/>
          <w:sz w:val="24"/>
          <w:szCs w:val="24"/>
        </w:rPr>
        <w:t xml:space="preserve"> разместить </w:t>
      </w:r>
      <w:r w:rsidR="00D97D4A" w:rsidRPr="00477A58">
        <w:rPr>
          <w:rFonts w:ascii="Times New Roman" w:hAnsi="Times New Roman"/>
          <w:color w:val="000000"/>
          <w:spacing w:val="1"/>
        </w:rPr>
        <w:t xml:space="preserve">на официальном сайте </w:t>
      </w:r>
      <w:r w:rsidR="00D97D4A">
        <w:rPr>
          <w:rFonts w:ascii="Times New Roman" w:hAnsi="Times New Roman"/>
          <w:color w:val="000000"/>
          <w:spacing w:val="1"/>
        </w:rPr>
        <w:t>а</w:t>
      </w:r>
      <w:r w:rsidR="00D97D4A" w:rsidRPr="00477A58">
        <w:rPr>
          <w:rFonts w:ascii="Times New Roman" w:hAnsi="Times New Roman"/>
          <w:color w:val="000000"/>
          <w:spacing w:val="1"/>
        </w:rPr>
        <w:t xml:space="preserve">дминистрации </w:t>
      </w:r>
      <w:proofErr w:type="spellStart"/>
      <w:r w:rsidR="00D97D4A" w:rsidRPr="00477A58">
        <w:rPr>
          <w:rFonts w:ascii="Times New Roman" w:hAnsi="Times New Roman"/>
          <w:color w:val="000000"/>
          <w:spacing w:val="1"/>
        </w:rPr>
        <w:t>Гордеевского</w:t>
      </w:r>
      <w:proofErr w:type="spellEnd"/>
      <w:r w:rsidR="00D97D4A" w:rsidRPr="00477A58">
        <w:rPr>
          <w:rFonts w:ascii="Times New Roman" w:hAnsi="Times New Roman"/>
          <w:color w:val="000000"/>
          <w:spacing w:val="1"/>
        </w:rPr>
        <w:t xml:space="preserve"> района </w:t>
      </w:r>
      <w:r w:rsidR="00D97D4A">
        <w:rPr>
          <w:rFonts w:ascii="Times New Roman" w:hAnsi="Times New Roman"/>
          <w:color w:val="000000"/>
          <w:spacing w:val="1"/>
        </w:rPr>
        <w:t xml:space="preserve">Брянской области </w:t>
      </w:r>
      <w:r w:rsidR="00D97D4A" w:rsidRPr="00477A58">
        <w:rPr>
          <w:rFonts w:ascii="Times New Roman" w:hAnsi="Times New Roman"/>
          <w:color w:val="000000"/>
          <w:spacing w:val="1"/>
        </w:rPr>
        <w:t xml:space="preserve">в сети </w:t>
      </w:r>
      <w:r w:rsidR="00D97D4A">
        <w:rPr>
          <w:rFonts w:ascii="Times New Roman" w:hAnsi="Times New Roman"/>
          <w:color w:val="000000"/>
          <w:spacing w:val="1"/>
        </w:rPr>
        <w:t>«</w:t>
      </w:r>
      <w:r w:rsidR="00D97D4A" w:rsidRPr="00477A58">
        <w:rPr>
          <w:rFonts w:ascii="Times New Roman" w:hAnsi="Times New Roman"/>
          <w:color w:val="000000"/>
          <w:spacing w:val="1"/>
        </w:rPr>
        <w:t>Интернет</w:t>
      </w:r>
      <w:r w:rsidR="00D97D4A">
        <w:rPr>
          <w:rFonts w:ascii="Times New Roman" w:hAnsi="Times New Roman"/>
          <w:color w:val="000000"/>
          <w:spacing w:val="1"/>
        </w:rPr>
        <w:t>».</w:t>
      </w:r>
    </w:p>
    <w:p w:rsidR="00BC4A29" w:rsidRPr="008C3D8D" w:rsidRDefault="00BC4A29" w:rsidP="00D47C77">
      <w:pPr>
        <w:spacing w:after="0" w:line="257" w:lineRule="auto"/>
        <w:ind w:firstLine="709"/>
        <w:jc w:val="both"/>
        <w:rPr>
          <w:rFonts w:ascii="Times New Roman" w:hAnsi="Times New Roman"/>
          <w:sz w:val="24"/>
          <w:szCs w:val="24"/>
        </w:rPr>
      </w:pPr>
      <w:r>
        <w:rPr>
          <w:rFonts w:ascii="Times New Roman" w:hAnsi="Times New Roman"/>
          <w:color w:val="000000"/>
          <w:spacing w:val="1"/>
        </w:rPr>
        <w:t xml:space="preserve">3. Опубликовать настоящее решение в периодическом печатном средстве массовой информации «Вестник </w:t>
      </w:r>
      <w:proofErr w:type="spellStart"/>
      <w:r>
        <w:rPr>
          <w:rFonts w:ascii="Times New Roman" w:hAnsi="Times New Roman"/>
          <w:color w:val="000000"/>
          <w:spacing w:val="1"/>
        </w:rPr>
        <w:t>Гордеевского</w:t>
      </w:r>
      <w:proofErr w:type="spellEnd"/>
      <w:r>
        <w:rPr>
          <w:rFonts w:ascii="Times New Roman" w:hAnsi="Times New Roman"/>
          <w:color w:val="000000"/>
          <w:spacing w:val="1"/>
        </w:rPr>
        <w:t xml:space="preserve"> района».</w:t>
      </w:r>
    </w:p>
    <w:p w:rsidR="00D47C77" w:rsidRPr="008C3D8D" w:rsidRDefault="00BC4A29" w:rsidP="00D47C77">
      <w:pPr>
        <w:spacing w:after="0" w:line="240" w:lineRule="auto"/>
        <w:ind w:firstLine="709"/>
        <w:jc w:val="both"/>
        <w:rPr>
          <w:rFonts w:ascii="Times New Roman" w:hAnsi="Times New Roman"/>
          <w:sz w:val="24"/>
          <w:szCs w:val="24"/>
        </w:rPr>
      </w:pPr>
      <w:r>
        <w:rPr>
          <w:rFonts w:ascii="Times New Roman" w:hAnsi="Times New Roman"/>
          <w:sz w:val="24"/>
          <w:szCs w:val="24"/>
        </w:rPr>
        <w:t>4</w:t>
      </w:r>
      <w:r w:rsidR="00D47C77" w:rsidRPr="008C3D8D">
        <w:rPr>
          <w:rFonts w:ascii="Times New Roman" w:hAnsi="Times New Roman"/>
          <w:sz w:val="24"/>
          <w:szCs w:val="24"/>
        </w:rPr>
        <w:t xml:space="preserve">. </w:t>
      </w:r>
      <w:r w:rsidR="00D97D4A" w:rsidRPr="00477A58">
        <w:rPr>
          <w:rFonts w:ascii="Times New Roman" w:hAnsi="Times New Roman"/>
          <w:color w:val="000000" w:themeColor="text1"/>
        </w:rPr>
        <w:t xml:space="preserve">Настоящее </w:t>
      </w:r>
      <w:r>
        <w:rPr>
          <w:rFonts w:ascii="Times New Roman" w:hAnsi="Times New Roman"/>
          <w:color w:val="000000" w:themeColor="text1"/>
        </w:rPr>
        <w:t>решение</w:t>
      </w:r>
      <w:r w:rsidR="00D97D4A" w:rsidRPr="00477A58">
        <w:rPr>
          <w:rFonts w:ascii="Times New Roman" w:hAnsi="Times New Roman"/>
          <w:color w:val="000000" w:themeColor="text1"/>
        </w:rPr>
        <w:t xml:space="preserve"> вступает в силу с момента его подписания</w:t>
      </w:r>
      <w:r w:rsidR="00D47C77" w:rsidRPr="008C3D8D">
        <w:rPr>
          <w:rFonts w:ascii="Times New Roman" w:hAnsi="Times New Roman"/>
          <w:sz w:val="24"/>
          <w:szCs w:val="24"/>
        </w:rPr>
        <w:t>.</w:t>
      </w:r>
    </w:p>
    <w:p w:rsidR="00D47C77" w:rsidRPr="008C3D8D" w:rsidRDefault="00BC4A29" w:rsidP="00D47C77">
      <w:pPr>
        <w:spacing w:after="0" w:line="240" w:lineRule="auto"/>
        <w:ind w:firstLine="709"/>
        <w:jc w:val="both"/>
        <w:rPr>
          <w:rFonts w:ascii="Times New Roman" w:hAnsi="Times New Roman"/>
          <w:sz w:val="24"/>
          <w:szCs w:val="24"/>
        </w:rPr>
      </w:pPr>
      <w:r>
        <w:rPr>
          <w:rFonts w:ascii="Times New Roman" w:hAnsi="Times New Roman"/>
          <w:sz w:val="24"/>
          <w:szCs w:val="24"/>
        </w:rPr>
        <w:t>5</w:t>
      </w:r>
      <w:r w:rsidR="00D47C77" w:rsidRPr="008C3D8D">
        <w:rPr>
          <w:rFonts w:ascii="Times New Roman" w:hAnsi="Times New Roman"/>
          <w:sz w:val="24"/>
          <w:szCs w:val="24"/>
        </w:rPr>
        <w:t xml:space="preserve">. </w:t>
      </w:r>
      <w:r w:rsidR="00D97D4A" w:rsidRPr="00D97D4A">
        <w:rPr>
          <w:rFonts w:ascii="Times New Roman" w:hAnsi="Times New Roman"/>
          <w:sz w:val="24"/>
          <w:szCs w:val="24"/>
        </w:rPr>
        <w:t xml:space="preserve">Контроль за исполнением настоящего </w:t>
      </w:r>
      <w:r>
        <w:rPr>
          <w:rFonts w:ascii="Times New Roman" w:hAnsi="Times New Roman"/>
          <w:sz w:val="24"/>
          <w:szCs w:val="24"/>
        </w:rPr>
        <w:t>решения</w:t>
      </w:r>
      <w:r w:rsidR="00D97D4A" w:rsidRPr="00D97D4A">
        <w:rPr>
          <w:rFonts w:ascii="Times New Roman" w:hAnsi="Times New Roman"/>
          <w:sz w:val="24"/>
          <w:szCs w:val="24"/>
        </w:rPr>
        <w:t xml:space="preserve"> оставляю за собой</w:t>
      </w:r>
      <w:r w:rsidR="00D97D4A">
        <w:rPr>
          <w:rFonts w:ascii="Times New Roman" w:hAnsi="Times New Roman"/>
          <w:sz w:val="24"/>
          <w:szCs w:val="24"/>
        </w:rPr>
        <w:t>.</w:t>
      </w:r>
    </w:p>
    <w:p w:rsidR="00D47C77" w:rsidRPr="008C3D8D" w:rsidRDefault="00D47C77" w:rsidP="00D47C77">
      <w:pPr>
        <w:spacing w:after="0" w:line="240" w:lineRule="auto"/>
        <w:ind w:firstLine="540"/>
        <w:jc w:val="both"/>
        <w:rPr>
          <w:rFonts w:ascii="Times New Roman" w:hAnsi="Times New Roman"/>
          <w:sz w:val="24"/>
          <w:szCs w:val="24"/>
        </w:rPr>
      </w:pPr>
    </w:p>
    <w:p w:rsidR="00D47C77" w:rsidRPr="008C3D8D" w:rsidRDefault="00D47C77" w:rsidP="00D47C77">
      <w:pPr>
        <w:spacing w:after="0" w:line="240" w:lineRule="auto"/>
        <w:ind w:firstLine="540"/>
        <w:jc w:val="both"/>
        <w:rPr>
          <w:rFonts w:ascii="Times New Roman" w:hAnsi="Times New Roman"/>
          <w:sz w:val="24"/>
          <w:szCs w:val="24"/>
        </w:rPr>
      </w:pPr>
    </w:p>
    <w:p w:rsidR="00BC4A29" w:rsidRDefault="00F91C49" w:rsidP="00A41BDD">
      <w:pPr>
        <w:spacing w:after="0" w:line="240" w:lineRule="auto"/>
        <w:ind w:firstLine="540"/>
        <w:jc w:val="both"/>
        <w:rPr>
          <w:rFonts w:ascii="Times New Roman" w:hAnsi="Times New Roman"/>
          <w:sz w:val="24"/>
          <w:szCs w:val="24"/>
        </w:rPr>
      </w:pPr>
      <w:r>
        <w:rPr>
          <w:rFonts w:ascii="Times New Roman" w:hAnsi="Times New Roman"/>
          <w:sz w:val="24"/>
          <w:szCs w:val="24"/>
        </w:rPr>
        <w:t>Глава</w:t>
      </w:r>
      <w:bookmarkStart w:id="1" w:name="_GoBack"/>
      <w:bookmarkEnd w:id="1"/>
      <w:r w:rsidR="00A41BDD" w:rsidRPr="008C3D8D">
        <w:rPr>
          <w:rFonts w:ascii="Times New Roman" w:hAnsi="Times New Roman"/>
          <w:sz w:val="24"/>
          <w:szCs w:val="24"/>
        </w:rPr>
        <w:t xml:space="preserve"> </w:t>
      </w:r>
      <w:proofErr w:type="spellStart"/>
      <w:r w:rsidR="00BC4A29">
        <w:rPr>
          <w:rFonts w:ascii="Times New Roman" w:hAnsi="Times New Roman"/>
          <w:sz w:val="24"/>
          <w:szCs w:val="24"/>
        </w:rPr>
        <w:t>Гордеевского</w:t>
      </w:r>
      <w:proofErr w:type="spellEnd"/>
    </w:p>
    <w:p w:rsidR="00A41BDD" w:rsidRPr="008C3D8D" w:rsidRDefault="00A41BDD" w:rsidP="00A41BDD">
      <w:pPr>
        <w:spacing w:after="0" w:line="240" w:lineRule="auto"/>
        <w:ind w:firstLine="540"/>
        <w:jc w:val="both"/>
        <w:rPr>
          <w:rFonts w:ascii="Times New Roman" w:hAnsi="Times New Roman"/>
          <w:sz w:val="24"/>
          <w:szCs w:val="24"/>
        </w:rPr>
      </w:pPr>
      <w:r w:rsidRPr="008C3D8D">
        <w:rPr>
          <w:rFonts w:ascii="Times New Roman" w:hAnsi="Times New Roman"/>
          <w:sz w:val="24"/>
          <w:szCs w:val="24"/>
        </w:rPr>
        <w:t xml:space="preserve">сельского поселения                                           </w:t>
      </w:r>
      <w:r w:rsidR="00846210">
        <w:rPr>
          <w:rFonts w:ascii="Times New Roman" w:hAnsi="Times New Roman"/>
          <w:sz w:val="24"/>
          <w:szCs w:val="24"/>
        </w:rPr>
        <w:t xml:space="preserve">                                                   </w:t>
      </w:r>
      <w:r w:rsidRPr="008C3D8D">
        <w:rPr>
          <w:rFonts w:ascii="Times New Roman" w:hAnsi="Times New Roman"/>
          <w:sz w:val="24"/>
          <w:szCs w:val="24"/>
        </w:rPr>
        <w:t xml:space="preserve">    </w:t>
      </w:r>
      <w:r w:rsidR="00846210">
        <w:rPr>
          <w:rFonts w:ascii="Times New Roman" w:hAnsi="Times New Roman"/>
          <w:sz w:val="24"/>
          <w:szCs w:val="24"/>
        </w:rPr>
        <w:t xml:space="preserve">С.А. </w:t>
      </w:r>
      <w:proofErr w:type="spellStart"/>
      <w:r w:rsidR="00846210">
        <w:rPr>
          <w:rFonts w:ascii="Times New Roman" w:hAnsi="Times New Roman"/>
          <w:sz w:val="24"/>
          <w:szCs w:val="24"/>
        </w:rPr>
        <w:t>Умрик</w:t>
      </w:r>
      <w:proofErr w:type="spellEnd"/>
    </w:p>
    <w:p w:rsidR="00A41BDD" w:rsidRPr="008C3D8D" w:rsidRDefault="00A41BDD" w:rsidP="00A41BDD">
      <w:pPr>
        <w:spacing w:after="0" w:line="240" w:lineRule="auto"/>
        <w:ind w:firstLine="540"/>
        <w:jc w:val="both"/>
        <w:rPr>
          <w:rFonts w:ascii="Times New Roman" w:hAnsi="Times New Roman"/>
          <w:sz w:val="24"/>
          <w:szCs w:val="24"/>
        </w:rPr>
      </w:pPr>
    </w:p>
    <w:p w:rsidR="00A41BDD" w:rsidRPr="008C3D8D" w:rsidRDefault="00A41BDD" w:rsidP="00A41BDD">
      <w:pPr>
        <w:spacing w:after="0" w:line="240" w:lineRule="auto"/>
        <w:ind w:firstLine="540"/>
        <w:jc w:val="both"/>
        <w:rPr>
          <w:rFonts w:ascii="Times New Roman" w:hAnsi="Times New Roman"/>
          <w:sz w:val="24"/>
          <w:szCs w:val="24"/>
        </w:rPr>
      </w:pPr>
    </w:p>
    <w:p w:rsidR="00A41BDD" w:rsidRPr="008C3D8D" w:rsidRDefault="00A41BDD" w:rsidP="00D47C77">
      <w:pPr>
        <w:spacing w:after="0" w:line="240" w:lineRule="auto"/>
        <w:ind w:firstLine="540"/>
        <w:jc w:val="center"/>
        <w:rPr>
          <w:rFonts w:ascii="Times New Roman" w:hAnsi="Times New Roman"/>
          <w:sz w:val="24"/>
          <w:szCs w:val="24"/>
        </w:rPr>
      </w:pPr>
    </w:p>
    <w:p w:rsidR="00A41BDD" w:rsidRPr="008C3D8D" w:rsidRDefault="00A41BDD" w:rsidP="00D47C77">
      <w:pPr>
        <w:spacing w:after="0" w:line="240" w:lineRule="auto"/>
        <w:ind w:firstLine="540"/>
        <w:jc w:val="center"/>
        <w:rPr>
          <w:rFonts w:ascii="Times New Roman" w:hAnsi="Times New Roman"/>
          <w:sz w:val="24"/>
          <w:szCs w:val="24"/>
        </w:rPr>
      </w:pPr>
    </w:p>
    <w:p w:rsidR="00A41BDD" w:rsidRPr="008C3D8D" w:rsidRDefault="00A41BDD" w:rsidP="00D47C77">
      <w:pPr>
        <w:spacing w:after="0" w:line="240" w:lineRule="auto"/>
        <w:ind w:firstLine="540"/>
        <w:jc w:val="center"/>
        <w:rPr>
          <w:rFonts w:ascii="Times New Roman" w:hAnsi="Times New Roman"/>
          <w:sz w:val="24"/>
          <w:szCs w:val="24"/>
        </w:rPr>
      </w:pPr>
    </w:p>
    <w:p w:rsidR="00A41BDD" w:rsidRPr="008C3D8D" w:rsidRDefault="00A41BDD" w:rsidP="00D47C77">
      <w:pPr>
        <w:spacing w:after="0" w:line="240" w:lineRule="auto"/>
        <w:ind w:firstLine="540"/>
        <w:jc w:val="center"/>
        <w:rPr>
          <w:rFonts w:ascii="Times New Roman" w:hAnsi="Times New Roman"/>
          <w:sz w:val="24"/>
          <w:szCs w:val="24"/>
        </w:rPr>
      </w:pPr>
    </w:p>
    <w:p w:rsidR="00A41BDD" w:rsidRPr="008C3D8D" w:rsidRDefault="00A41BDD" w:rsidP="00D47C77">
      <w:pPr>
        <w:spacing w:after="0" w:line="240" w:lineRule="auto"/>
        <w:ind w:firstLine="540"/>
        <w:jc w:val="center"/>
        <w:rPr>
          <w:rFonts w:ascii="Times New Roman" w:hAnsi="Times New Roman"/>
          <w:sz w:val="24"/>
          <w:szCs w:val="24"/>
        </w:rPr>
      </w:pPr>
    </w:p>
    <w:p w:rsidR="00A41BDD" w:rsidRPr="008C3D8D" w:rsidRDefault="00A41BDD" w:rsidP="00D47C77">
      <w:pPr>
        <w:spacing w:after="0" w:line="240" w:lineRule="auto"/>
        <w:ind w:firstLine="540"/>
        <w:jc w:val="center"/>
        <w:rPr>
          <w:rFonts w:ascii="Times New Roman" w:hAnsi="Times New Roman"/>
          <w:sz w:val="24"/>
          <w:szCs w:val="24"/>
        </w:rPr>
      </w:pPr>
    </w:p>
    <w:p w:rsidR="00D47C77" w:rsidRPr="00FD307D" w:rsidRDefault="00FD307D" w:rsidP="00375F9D">
      <w:pPr>
        <w:spacing w:after="0" w:line="240" w:lineRule="auto"/>
        <w:ind w:firstLine="540"/>
        <w:jc w:val="right"/>
        <w:rPr>
          <w:rFonts w:ascii="Times New Roman" w:hAnsi="Times New Roman"/>
          <w:sz w:val="20"/>
          <w:szCs w:val="20"/>
        </w:rPr>
      </w:pPr>
      <w:r>
        <w:rPr>
          <w:rFonts w:ascii="Times New Roman" w:hAnsi="Times New Roman"/>
          <w:sz w:val="24"/>
          <w:szCs w:val="24"/>
        </w:rPr>
        <w:lastRenderedPageBreak/>
        <w:t xml:space="preserve">                                                            </w:t>
      </w:r>
      <w:r w:rsidR="00D47C77" w:rsidRPr="00FD307D">
        <w:rPr>
          <w:rFonts w:ascii="Times New Roman" w:hAnsi="Times New Roman"/>
          <w:sz w:val="20"/>
          <w:szCs w:val="20"/>
        </w:rPr>
        <w:t>Утвержден</w:t>
      </w:r>
    </w:p>
    <w:p w:rsidR="00A41BDD" w:rsidRDefault="00A41BDD" w:rsidP="00375F9D">
      <w:pPr>
        <w:spacing w:after="0" w:line="240" w:lineRule="auto"/>
        <w:ind w:firstLine="540"/>
        <w:jc w:val="right"/>
        <w:rPr>
          <w:rFonts w:ascii="Times New Roman" w:hAnsi="Times New Roman"/>
          <w:sz w:val="20"/>
          <w:szCs w:val="20"/>
        </w:rPr>
      </w:pPr>
      <w:r w:rsidRPr="00FD307D">
        <w:rPr>
          <w:rFonts w:ascii="Times New Roman" w:hAnsi="Times New Roman"/>
          <w:sz w:val="20"/>
          <w:szCs w:val="20"/>
        </w:rPr>
        <w:t xml:space="preserve">                                                                                  Решением </w:t>
      </w:r>
      <w:proofErr w:type="spellStart"/>
      <w:r w:rsidR="002B49A3">
        <w:rPr>
          <w:rFonts w:ascii="Times New Roman" w:hAnsi="Times New Roman"/>
          <w:sz w:val="20"/>
          <w:szCs w:val="20"/>
        </w:rPr>
        <w:t>Гордеевского</w:t>
      </w:r>
      <w:proofErr w:type="spellEnd"/>
      <w:r w:rsidRPr="00FD307D">
        <w:rPr>
          <w:rFonts w:ascii="Times New Roman" w:hAnsi="Times New Roman"/>
          <w:sz w:val="20"/>
          <w:szCs w:val="20"/>
        </w:rPr>
        <w:t xml:space="preserve"> сельского Совета</w:t>
      </w:r>
    </w:p>
    <w:p w:rsidR="002B49A3" w:rsidRPr="00FD307D" w:rsidRDefault="002B49A3" w:rsidP="00375F9D">
      <w:pPr>
        <w:spacing w:after="0" w:line="240" w:lineRule="auto"/>
        <w:ind w:firstLine="540"/>
        <w:jc w:val="right"/>
        <w:rPr>
          <w:rFonts w:ascii="Times New Roman" w:hAnsi="Times New Roman"/>
          <w:sz w:val="20"/>
          <w:szCs w:val="20"/>
        </w:rPr>
      </w:pPr>
      <w:r>
        <w:rPr>
          <w:rFonts w:ascii="Times New Roman" w:hAnsi="Times New Roman"/>
          <w:sz w:val="20"/>
          <w:szCs w:val="20"/>
        </w:rPr>
        <w:t xml:space="preserve">                                                                           народных депутатов</w:t>
      </w:r>
    </w:p>
    <w:p w:rsidR="00D47C77" w:rsidRPr="00FD307D" w:rsidRDefault="00A41BDD" w:rsidP="00375F9D">
      <w:pPr>
        <w:spacing w:after="0" w:line="240" w:lineRule="auto"/>
        <w:ind w:firstLine="540"/>
        <w:jc w:val="right"/>
        <w:rPr>
          <w:rFonts w:ascii="Times New Roman" w:hAnsi="Times New Roman"/>
          <w:sz w:val="20"/>
          <w:szCs w:val="20"/>
        </w:rPr>
      </w:pPr>
      <w:r w:rsidRPr="00FD307D">
        <w:rPr>
          <w:rFonts w:ascii="Times New Roman" w:hAnsi="Times New Roman"/>
          <w:sz w:val="20"/>
          <w:szCs w:val="20"/>
        </w:rPr>
        <w:t xml:space="preserve">                                                                                 № </w:t>
      </w:r>
      <w:r w:rsidR="00375F9D">
        <w:rPr>
          <w:rFonts w:ascii="Times New Roman" w:hAnsi="Times New Roman"/>
          <w:sz w:val="20"/>
          <w:szCs w:val="20"/>
        </w:rPr>
        <w:t>83</w:t>
      </w:r>
      <w:r w:rsidR="00D47C77" w:rsidRPr="00FD307D">
        <w:rPr>
          <w:rFonts w:ascii="Times New Roman" w:hAnsi="Times New Roman"/>
          <w:sz w:val="20"/>
          <w:szCs w:val="20"/>
        </w:rPr>
        <w:t xml:space="preserve"> </w:t>
      </w:r>
      <w:r w:rsidR="00FD307D">
        <w:rPr>
          <w:rFonts w:ascii="Times New Roman" w:hAnsi="Times New Roman"/>
          <w:sz w:val="20"/>
          <w:szCs w:val="20"/>
        </w:rPr>
        <w:t xml:space="preserve">от </w:t>
      </w:r>
      <w:r w:rsidR="00375F9D">
        <w:rPr>
          <w:rFonts w:ascii="Times New Roman" w:hAnsi="Times New Roman"/>
          <w:sz w:val="20"/>
          <w:szCs w:val="20"/>
        </w:rPr>
        <w:t>16.</w:t>
      </w:r>
      <w:r w:rsidR="002B49A3">
        <w:rPr>
          <w:rFonts w:ascii="Times New Roman" w:hAnsi="Times New Roman"/>
          <w:sz w:val="20"/>
          <w:szCs w:val="20"/>
        </w:rPr>
        <w:t>01.2023</w:t>
      </w:r>
      <w:r w:rsidR="00D47C77" w:rsidRPr="00FD307D">
        <w:rPr>
          <w:rFonts w:ascii="Times New Roman" w:hAnsi="Times New Roman"/>
          <w:sz w:val="20"/>
          <w:szCs w:val="20"/>
        </w:rPr>
        <w:t xml:space="preserve">  </w:t>
      </w:r>
    </w:p>
    <w:p w:rsidR="00D47C77" w:rsidRPr="008C3D8D" w:rsidRDefault="00D47C77" w:rsidP="00D47C77">
      <w:pPr>
        <w:spacing w:after="0" w:line="240" w:lineRule="auto"/>
        <w:ind w:firstLine="540"/>
        <w:jc w:val="both"/>
        <w:rPr>
          <w:rFonts w:ascii="Times New Roman" w:hAnsi="Times New Roman"/>
          <w:sz w:val="24"/>
          <w:szCs w:val="24"/>
        </w:rPr>
      </w:pPr>
    </w:p>
    <w:p w:rsidR="00D47C77" w:rsidRPr="008C3D8D" w:rsidRDefault="00D47C77" w:rsidP="00D47C77">
      <w:pPr>
        <w:spacing w:after="0" w:line="240" w:lineRule="auto"/>
        <w:ind w:firstLine="540"/>
        <w:jc w:val="both"/>
        <w:rPr>
          <w:rFonts w:ascii="Times New Roman" w:hAnsi="Times New Roman"/>
          <w:sz w:val="24"/>
          <w:szCs w:val="24"/>
        </w:rPr>
      </w:pPr>
    </w:p>
    <w:p w:rsidR="00D47C77" w:rsidRPr="008C3D8D" w:rsidRDefault="00D47C77" w:rsidP="00A41BDD">
      <w:pPr>
        <w:spacing w:after="0" w:line="240" w:lineRule="auto"/>
        <w:ind w:firstLine="540"/>
        <w:jc w:val="center"/>
        <w:rPr>
          <w:rFonts w:ascii="Times New Roman" w:hAnsi="Times New Roman"/>
          <w:color w:val="000000"/>
          <w:sz w:val="24"/>
          <w:szCs w:val="24"/>
        </w:rPr>
      </w:pPr>
      <w:r w:rsidRPr="008C3D8D">
        <w:rPr>
          <w:rFonts w:ascii="Times New Roman" w:hAnsi="Times New Roman"/>
          <w:color w:val="000000"/>
          <w:sz w:val="24"/>
          <w:szCs w:val="24"/>
        </w:rPr>
        <w:t>Порядок</w:t>
      </w:r>
    </w:p>
    <w:p w:rsidR="00A41BDD" w:rsidRPr="008C3D8D" w:rsidRDefault="00D47C77" w:rsidP="00A41BDD">
      <w:pPr>
        <w:spacing w:after="0" w:line="240" w:lineRule="auto"/>
        <w:ind w:firstLine="540"/>
        <w:jc w:val="center"/>
        <w:rPr>
          <w:rFonts w:ascii="Times New Roman" w:hAnsi="Times New Roman"/>
          <w:color w:val="000000"/>
          <w:sz w:val="24"/>
          <w:szCs w:val="24"/>
        </w:rPr>
      </w:pPr>
      <w:r w:rsidRPr="008C3D8D">
        <w:rPr>
          <w:rFonts w:ascii="Times New Roman" w:hAnsi="Times New Roman"/>
          <w:color w:val="000000"/>
          <w:sz w:val="24"/>
          <w:szCs w:val="24"/>
        </w:rPr>
        <w:t>расчета восстановительной (компенсационной) стоимости з</w:t>
      </w:r>
      <w:r w:rsidR="00FC299F">
        <w:rPr>
          <w:rFonts w:ascii="Times New Roman" w:hAnsi="Times New Roman"/>
          <w:color w:val="000000"/>
          <w:sz w:val="24"/>
          <w:szCs w:val="24"/>
        </w:rPr>
        <w:t>еленых насаждений на территории</w:t>
      </w:r>
      <w:r w:rsidR="00A41BDD" w:rsidRPr="008C3D8D">
        <w:rPr>
          <w:rFonts w:ascii="Times New Roman" w:hAnsi="Times New Roman"/>
          <w:color w:val="000000"/>
          <w:sz w:val="24"/>
          <w:szCs w:val="24"/>
        </w:rPr>
        <w:t xml:space="preserve"> </w:t>
      </w:r>
      <w:proofErr w:type="spellStart"/>
      <w:r w:rsidR="00FC299F">
        <w:rPr>
          <w:rFonts w:ascii="Times New Roman" w:hAnsi="Times New Roman"/>
          <w:color w:val="000000"/>
          <w:sz w:val="24"/>
          <w:szCs w:val="24"/>
        </w:rPr>
        <w:t>Гордеевского</w:t>
      </w:r>
      <w:proofErr w:type="spellEnd"/>
      <w:r w:rsidR="00A41BDD" w:rsidRPr="008C3D8D">
        <w:rPr>
          <w:rFonts w:ascii="Times New Roman" w:hAnsi="Times New Roman"/>
          <w:color w:val="000000"/>
          <w:sz w:val="24"/>
          <w:szCs w:val="24"/>
        </w:rPr>
        <w:t xml:space="preserve"> сельского поселения</w:t>
      </w:r>
    </w:p>
    <w:p w:rsidR="00D47C77" w:rsidRPr="008C3D8D" w:rsidRDefault="00FC299F" w:rsidP="00A41BDD">
      <w:pPr>
        <w:spacing w:after="0" w:line="240" w:lineRule="auto"/>
        <w:ind w:firstLine="540"/>
        <w:jc w:val="center"/>
        <w:rPr>
          <w:rFonts w:ascii="Times New Roman" w:hAnsi="Times New Roman"/>
          <w:color w:val="000000"/>
          <w:sz w:val="24"/>
          <w:szCs w:val="24"/>
        </w:rPr>
      </w:pPr>
      <w:proofErr w:type="spellStart"/>
      <w:r>
        <w:rPr>
          <w:rFonts w:ascii="Times New Roman" w:hAnsi="Times New Roman"/>
          <w:color w:val="000000"/>
          <w:sz w:val="24"/>
          <w:szCs w:val="24"/>
        </w:rPr>
        <w:t>Гордеевского</w:t>
      </w:r>
      <w:proofErr w:type="spellEnd"/>
      <w:r w:rsidRPr="008C3D8D">
        <w:rPr>
          <w:rFonts w:ascii="Times New Roman" w:hAnsi="Times New Roman"/>
          <w:color w:val="000000"/>
          <w:sz w:val="24"/>
          <w:szCs w:val="24"/>
        </w:rPr>
        <w:t xml:space="preserve"> </w:t>
      </w:r>
      <w:r w:rsidR="00D47C77" w:rsidRPr="008C3D8D">
        <w:rPr>
          <w:rFonts w:ascii="Times New Roman" w:hAnsi="Times New Roman"/>
          <w:color w:val="000000"/>
          <w:sz w:val="24"/>
          <w:szCs w:val="24"/>
        </w:rPr>
        <w:t>муниципального района Брянской области</w:t>
      </w:r>
    </w:p>
    <w:p w:rsidR="00D47C77" w:rsidRPr="008C3D8D" w:rsidRDefault="00D47C77" w:rsidP="00D47C77">
      <w:pPr>
        <w:spacing w:after="0" w:line="240" w:lineRule="auto"/>
        <w:ind w:firstLine="540"/>
        <w:jc w:val="center"/>
        <w:rPr>
          <w:rFonts w:ascii="Times New Roman" w:hAnsi="Times New Roman"/>
          <w:b/>
          <w:color w:val="000000"/>
          <w:sz w:val="24"/>
          <w:szCs w:val="24"/>
        </w:rPr>
      </w:pP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1. Общие положения</w:t>
      </w:r>
    </w:p>
    <w:p w:rsidR="00D47C77" w:rsidRPr="008C3D8D" w:rsidRDefault="00D47C77" w:rsidP="00D47C77">
      <w:pPr>
        <w:pStyle w:val="ConsPlusNormal"/>
        <w:jc w:val="center"/>
        <w:rPr>
          <w:rFonts w:ascii="Times New Roman" w:hAnsi="Times New Roman" w:cs="Times New Roman"/>
          <w:sz w:val="24"/>
          <w:szCs w:val="24"/>
        </w:rPr>
      </w:pPr>
    </w:p>
    <w:p w:rsidR="00D47C77" w:rsidRPr="008C3D8D" w:rsidRDefault="008C3D8D" w:rsidP="00FC299F">
      <w:pPr>
        <w:spacing w:after="0" w:line="240" w:lineRule="auto"/>
        <w:ind w:firstLine="709"/>
        <w:jc w:val="both"/>
        <w:rPr>
          <w:rFonts w:ascii="Times New Roman" w:hAnsi="Times New Roman"/>
          <w:sz w:val="24"/>
          <w:szCs w:val="24"/>
        </w:rPr>
      </w:pPr>
      <w:r>
        <w:rPr>
          <w:rFonts w:ascii="Times New Roman" w:hAnsi="Times New Roman"/>
          <w:sz w:val="24"/>
          <w:szCs w:val="24"/>
        </w:rPr>
        <w:t>1.1</w:t>
      </w:r>
      <w:r w:rsidR="00FD307D">
        <w:rPr>
          <w:rFonts w:ascii="Times New Roman" w:hAnsi="Times New Roman"/>
          <w:sz w:val="24"/>
          <w:szCs w:val="24"/>
        </w:rPr>
        <w:t>.</w:t>
      </w:r>
      <w:r w:rsidR="00D47C77" w:rsidRPr="008C3D8D">
        <w:rPr>
          <w:rFonts w:ascii="Times New Roman" w:hAnsi="Times New Roman"/>
          <w:sz w:val="24"/>
          <w:szCs w:val="24"/>
        </w:rPr>
        <w:t>Настоящий Порядок расчета восстановительной (компенсационной) стоимости зеленых насаждений регулирует отношения, возникающи</w:t>
      </w:r>
      <w:r w:rsidRPr="008C3D8D">
        <w:rPr>
          <w:rFonts w:ascii="Times New Roman" w:hAnsi="Times New Roman"/>
          <w:sz w:val="24"/>
          <w:szCs w:val="24"/>
        </w:rPr>
        <w:t xml:space="preserve">е при исчислении размера затрат </w:t>
      </w:r>
      <w:r w:rsidR="00D47C77" w:rsidRPr="008C3D8D">
        <w:rPr>
          <w:rFonts w:ascii="Times New Roman" w:hAnsi="Times New Roman"/>
          <w:sz w:val="24"/>
          <w:szCs w:val="24"/>
        </w:rPr>
        <w:t>на воспроизводств</w:t>
      </w:r>
      <w:r w:rsidRPr="008C3D8D">
        <w:rPr>
          <w:rFonts w:ascii="Times New Roman" w:hAnsi="Times New Roman"/>
          <w:sz w:val="24"/>
          <w:szCs w:val="24"/>
        </w:rPr>
        <w:t xml:space="preserve">о, посадку зеленых насаждений и </w:t>
      </w:r>
      <w:r w:rsidR="00D47C77" w:rsidRPr="008C3D8D">
        <w:rPr>
          <w:rFonts w:ascii="Times New Roman" w:hAnsi="Times New Roman"/>
          <w:sz w:val="24"/>
          <w:szCs w:val="24"/>
        </w:rPr>
        <w:t xml:space="preserve">возмещения вреда, причиняемого </w:t>
      </w:r>
      <w:proofErr w:type="spellStart"/>
      <w:r w:rsidR="00087611">
        <w:rPr>
          <w:rFonts w:ascii="Times New Roman" w:hAnsi="Times New Roman"/>
          <w:color w:val="000000"/>
          <w:sz w:val="24"/>
          <w:szCs w:val="24"/>
        </w:rPr>
        <w:t>Гордеевскому</w:t>
      </w:r>
      <w:proofErr w:type="spellEnd"/>
      <w:r w:rsidR="00087611" w:rsidRPr="008C3D8D">
        <w:rPr>
          <w:rFonts w:ascii="Times New Roman" w:hAnsi="Times New Roman"/>
          <w:color w:val="000000"/>
          <w:sz w:val="24"/>
          <w:szCs w:val="24"/>
        </w:rPr>
        <w:t xml:space="preserve"> </w:t>
      </w:r>
      <w:r w:rsidRPr="008C3D8D">
        <w:rPr>
          <w:rFonts w:ascii="Times New Roman" w:hAnsi="Times New Roman"/>
          <w:color w:val="000000"/>
          <w:sz w:val="24"/>
          <w:szCs w:val="24"/>
        </w:rPr>
        <w:t>сельскому поселению</w:t>
      </w:r>
      <w:r w:rsidR="000B3B90">
        <w:rPr>
          <w:rFonts w:ascii="Times New Roman" w:hAnsi="Times New Roman"/>
          <w:color w:val="000000"/>
          <w:sz w:val="24"/>
          <w:szCs w:val="24"/>
        </w:rPr>
        <w:t xml:space="preserve"> </w:t>
      </w:r>
      <w:proofErr w:type="spellStart"/>
      <w:r w:rsidR="00087611">
        <w:rPr>
          <w:rFonts w:ascii="Times New Roman" w:hAnsi="Times New Roman"/>
          <w:color w:val="000000"/>
          <w:sz w:val="24"/>
          <w:szCs w:val="24"/>
        </w:rPr>
        <w:t>Гордеевского</w:t>
      </w:r>
      <w:proofErr w:type="spellEnd"/>
      <w:r w:rsidR="00087611" w:rsidRPr="008C3D8D">
        <w:rPr>
          <w:rFonts w:ascii="Times New Roman" w:hAnsi="Times New Roman"/>
          <w:color w:val="000000"/>
          <w:sz w:val="24"/>
          <w:szCs w:val="24"/>
        </w:rPr>
        <w:t xml:space="preserve"> </w:t>
      </w:r>
      <w:r w:rsidR="00D47C77" w:rsidRPr="008C3D8D">
        <w:rPr>
          <w:rFonts w:ascii="Times New Roman" w:hAnsi="Times New Roman"/>
          <w:sz w:val="24"/>
          <w:szCs w:val="24"/>
        </w:rPr>
        <w:t xml:space="preserve">муниципального района Брянской области в результате негативного воздействия на зеленые насаждения.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1.2. Основные понятия, используемые в настоящем Порядке:</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зеленые насаждения – это совокупность древесных, кустарниковых и травянистых растений естественного происхождения или посаженных на определенной территории;</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таксация – оценка состояния существующих зеленых насаждений в виде таблицы с указанием породы, диаметра ствола, количества;</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 уничтожение зеленых насаждений – повреждение и (или) вырубка (снос) зеленых насаждений, повлекшие прекращение роста; под вырубкой понимается комплекс мероприятий, включающий в себя работы по сносу  деревьев и кустарников на основании полученного разрешения (далее - вырубка);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восстановительная (компенсационная) стоимость – стоимостная оценка конкретных зеленых насаждений, устанавливаемая для учета их ценности при</w:t>
      </w:r>
      <w:r w:rsidR="00087611">
        <w:rPr>
          <w:rFonts w:ascii="Times New Roman" w:hAnsi="Times New Roman" w:cs="Times New Roman"/>
          <w:sz w:val="24"/>
          <w:szCs w:val="24"/>
        </w:rPr>
        <w:t xml:space="preserve"> </w:t>
      </w:r>
      <w:r w:rsidRPr="008C3D8D">
        <w:rPr>
          <w:rFonts w:ascii="Times New Roman" w:hAnsi="Times New Roman" w:cs="Times New Roman"/>
          <w:sz w:val="24"/>
          <w:szCs w:val="24"/>
        </w:rPr>
        <w:t>повреждени</w:t>
      </w:r>
      <w:r w:rsidR="00087611">
        <w:rPr>
          <w:rFonts w:ascii="Times New Roman" w:hAnsi="Times New Roman" w:cs="Times New Roman"/>
          <w:sz w:val="24"/>
          <w:szCs w:val="24"/>
        </w:rPr>
        <w:t>и</w:t>
      </w:r>
      <w:r w:rsidRPr="008C3D8D">
        <w:rPr>
          <w:rFonts w:ascii="Times New Roman" w:hAnsi="Times New Roman" w:cs="Times New Roman"/>
          <w:sz w:val="24"/>
          <w:szCs w:val="24"/>
        </w:rPr>
        <w:t xml:space="preserve"> или уничтожени</w:t>
      </w:r>
      <w:r w:rsidR="00087611">
        <w:rPr>
          <w:rFonts w:ascii="Times New Roman" w:hAnsi="Times New Roman" w:cs="Times New Roman"/>
          <w:sz w:val="24"/>
          <w:szCs w:val="24"/>
        </w:rPr>
        <w:t>и</w:t>
      </w:r>
      <w:r w:rsidRPr="008C3D8D">
        <w:rPr>
          <w:rFonts w:ascii="Times New Roman" w:hAnsi="Times New Roman" w:cs="Times New Roman"/>
          <w:sz w:val="24"/>
          <w:szCs w:val="24"/>
        </w:rPr>
        <w:t>;</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 компенсационное озеленение - восстановление зеленых насаждений путем проведения работ по озеленению. </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весенний период посадки - период с 1 мая по 31 мая;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осенний период посадки - период с 1 сентября по 15 октября.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Периоды посадки определены для деревьев и кустарников с открытой корневой системой.</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Период посадки для создания газонов - с 15 мая по 15 августа.</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1.3. Восстановительная (компенсационная) стоимость зеленых насаждений применяется к зеленым насаждениям, не отнесенным к лесным насаждениям (не входящим в состав городских лесов):</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1) при расчете вреда в случае установления факта самовольного сноса (повреждения) зеленых насаждений;</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2) при исчислении размера восстановительной (компенсационной) стоимости зеленых насаждений;</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3) в иных случаях, связанных с определением размера восстановительной (компенсационной) стоимости зеленых насаждений на </w:t>
      </w:r>
      <w:proofErr w:type="gramStart"/>
      <w:r w:rsidRPr="008C3D8D">
        <w:rPr>
          <w:rFonts w:ascii="Times New Roman" w:hAnsi="Times New Roman" w:cs="Times New Roman"/>
          <w:sz w:val="24"/>
          <w:szCs w:val="24"/>
        </w:rPr>
        <w:t xml:space="preserve">территории </w:t>
      </w:r>
      <w:r w:rsidR="000B3B90">
        <w:rPr>
          <w:rFonts w:ascii="Times New Roman" w:hAnsi="Times New Roman" w:cs="Times New Roman"/>
          <w:sz w:val="24"/>
          <w:szCs w:val="24"/>
        </w:rPr>
        <w:t xml:space="preserve"> </w:t>
      </w:r>
      <w:proofErr w:type="spellStart"/>
      <w:r w:rsidR="00087611">
        <w:rPr>
          <w:rFonts w:ascii="Times New Roman" w:hAnsi="Times New Roman"/>
          <w:color w:val="000000"/>
          <w:sz w:val="24"/>
          <w:szCs w:val="24"/>
        </w:rPr>
        <w:t>Гордеевского</w:t>
      </w:r>
      <w:proofErr w:type="spellEnd"/>
      <w:proofErr w:type="gramEnd"/>
      <w:r w:rsidR="00087611" w:rsidRPr="008C3D8D">
        <w:rPr>
          <w:rFonts w:ascii="Times New Roman" w:hAnsi="Times New Roman"/>
          <w:color w:val="000000"/>
          <w:sz w:val="24"/>
          <w:szCs w:val="24"/>
        </w:rPr>
        <w:t xml:space="preserve"> </w:t>
      </w:r>
      <w:r w:rsidR="000B3B90">
        <w:rPr>
          <w:rFonts w:ascii="Times New Roman" w:hAnsi="Times New Roman" w:cs="Times New Roman"/>
          <w:sz w:val="24"/>
          <w:szCs w:val="24"/>
        </w:rPr>
        <w:t>сельского</w:t>
      </w:r>
      <w:r w:rsidRPr="008C3D8D">
        <w:rPr>
          <w:rFonts w:ascii="Times New Roman" w:hAnsi="Times New Roman" w:cs="Times New Roman"/>
          <w:sz w:val="24"/>
          <w:szCs w:val="24"/>
        </w:rPr>
        <w:t xml:space="preserve"> поселения. </w:t>
      </w:r>
    </w:p>
    <w:p w:rsidR="00D47C77" w:rsidRPr="008C3D8D" w:rsidRDefault="00D47C77" w:rsidP="00087611">
      <w:pPr>
        <w:spacing w:after="0"/>
        <w:ind w:firstLine="567"/>
        <w:jc w:val="both"/>
        <w:rPr>
          <w:rFonts w:ascii="Times New Roman" w:hAnsi="Times New Roman"/>
          <w:sz w:val="24"/>
          <w:szCs w:val="24"/>
        </w:rPr>
      </w:pPr>
      <w:r w:rsidRPr="008C3D8D">
        <w:rPr>
          <w:rFonts w:ascii="Times New Roman" w:hAnsi="Times New Roman"/>
          <w:sz w:val="24"/>
          <w:szCs w:val="24"/>
        </w:rPr>
        <w:t>1.4.</w:t>
      </w:r>
      <w:r w:rsidR="00C877EA">
        <w:rPr>
          <w:rFonts w:ascii="Times New Roman" w:hAnsi="Times New Roman"/>
          <w:sz w:val="24"/>
          <w:szCs w:val="24"/>
        </w:rPr>
        <w:t xml:space="preserve"> </w:t>
      </w:r>
      <w:r w:rsidRPr="008C3D8D">
        <w:rPr>
          <w:rFonts w:ascii="Times New Roman" w:hAnsi="Times New Roman"/>
          <w:sz w:val="24"/>
          <w:szCs w:val="24"/>
        </w:rPr>
        <w:t>Уничтожение и повреждение зеленых насаждений, не отнесенных к лесным насаждениям, без оформленного разрешения на пересадку</w:t>
      </w:r>
      <w:r w:rsidR="000B3B90">
        <w:rPr>
          <w:rFonts w:ascii="Times New Roman" w:hAnsi="Times New Roman"/>
          <w:sz w:val="24"/>
          <w:szCs w:val="24"/>
        </w:rPr>
        <w:t xml:space="preserve"> (вырубку)</w:t>
      </w:r>
      <w:r w:rsidRPr="008C3D8D">
        <w:rPr>
          <w:rFonts w:ascii="Times New Roman" w:hAnsi="Times New Roman"/>
          <w:sz w:val="24"/>
          <w:szCs w:val="24"/>
        </w:rPr>
        <w:t xml:space="preserve"> деревьев и кустарников в соответствии с административным регламентом предоставления муниципальной услуги «</w:t>
      </w:r>
      <w:r w:rsidR="00D430E8" w:rsidRPr="00D430E8">
        <w:rPr>
          <w:rFonts w:ascii="Times New Roman" w:hAnsi="Times New Roman"/>
          <w:sz w:val="24"/>
          <w:szCs w:val="24"/>
        </w:rPr>
        <w:t xml:space="preserve">Предоставление порубочного билета и (или) разрешения на пересадку деревьев и </w:t>
      </w:r>
      <w:r w:rsidR="00D430E8" w:rsidRPr="00D430E8">
        <w:rPr>
          <w:rFonts w:ascii="Times New Roman" w:hAnsi="Times New Roman"/>
          <w:sz w:val="24"/>
          <w:szCs w:val="24"/>
        </w:rPr>
        <w:lastRenderedPageBreak/>
        <w:t>кустарников</w:t>
      </w:r>
      <w:r w:rsidR="000B3B90">
        <w:rPr>
          <w:rFonts w:ascii="Times New Roman" w:hAnsi="Times New Roman"/>
          <w:sz w:val="24"/>
          <w:szCs w:val="24"/>
        </w:rPr>
        <w:t>»</w:t>
      </w:r>
      <w:r w:rsidRPr="008C3D8D">
        <w:rPr>
          <w:rFonts w:ascii="Times New Roman" w:hAnsi="Times New Roman"/>
          <w:sz w:val="24"/>
          <w:szCs w:val="24"/>
        </w:rPr>
        <w:t xml:space="preserve"> (за исключением работ, осуществляемых в соответствии с разрешением на строительство) является противоправным (незаконным) деянием, направленным на причинение вреда окружающей среде.</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 Вырубка,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Порядком, на основании разрешения, выдаваемого после возмещения восстановительной (компенсационной) стоимости в денежной и (или) натуральной форме за счет средств заявителя.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Вырубка без разрешения не допускается, кроме случаев, связанных с ликвидацией последствий аварийных и чрезвычайных ситуаций. </w:t>
      </w:r>
    </w:p>
    <w:p w:rsidR="00D47C77" w:rsidRPr="008C3D8D" w:rsidRDefault="00D47C77" w:rsidP="00D47C77">
      <w:pPr>
        <w:pStyle w:val="ConsPlusNormal"/>
        <w:ind w:firstLine="709"/>
        <w:jc w:val="both"/>
        <w:rPr>
          <w:rFonts w:ascii="Times New Roman" w:hAnsi="Times New Roman" w:cs="Times New Roman"/>
          <w:sz w:val="24"/>
          <w:szCs w:val="24"/>
        </w:rPr>
      </w:pPr>
    </w:p>
    <w:p w:rsidR="00D47C77" w:rsidRPr="008C3D8D" w:rsidRDefault="00D47C77" w:rsidP="00D47C77">
      <w:pPr>
        <w:pStyle w:val="ConsPlusNormal"/>
        <w:ind w:firstLine="709"/>
        <w:jc w:val="center"/>
        <w:rPr>
          <w:rFonts w:ascii="Times New Roman" w:hAnsi="Times New Roman" w:cs="Times New Roman"/>
          <w:sz w:val="24"/>
          <w:szCs w:val="24"/>
        </w:rPr>
      </w:pPr>
      <w:r w:rsidRPr="008C3D8D">
        <w:rPr>
          <w:rFonts w:ascii="Times New Roman" w:hAnsi="Times New Roman" w:cs="Times New Roman"/>
          <w:sz w:val="24"/>
          <w:szCs w:val="24"/>
        </w:rPr>
        <w:t xml:space="preserve">2. Возмещение вреда от повреждения и (или) уничтожения </w:t>
      </w:r>
    </w:p>
    <w:p w:rsidR="00D47C77" w:rsidRPr="008C3D8D" w:rsidRDefault="00D47C77" w:rsidP="00D47C77">
      <w:pPr>
        <w:pStyle w:val="ConsPlusNormal"/>
        <w:ind w:firstLine="709"/>
        <w:jc w:val="center"/>
        <w:rPr>
          <w:rFonts w:ascii="Times New Roman" w:hAnsi="Times New Roman" w:cs="Times New Roman"/>
          <w:sz w:val="24"/>
          <w:szCs w:val="24"/>
        </w:rPr>
      </w:pPr>
      <w:r w:rsidRPr="008C3D8D">
        <w:rPr>
          <w:rFonts w:ascii="Times New Roman" w:hAnsi="Times New Roman" w:cs="Times New Roman"/>
          <w:sz w:val="24"/>
          <w:szCs w:val="24"/>
        </w:rPr>
        <w:t>зеленых насаждений</w:t>
      </w:r>
    </w:p>
    <w:p w:rsidR="00D47C77" w:rsidRPr="008C3D8D" w:rsidRDefault="00D47C77" w:rsidP="00D47C77">
      <w:pPr>
        <w:pStyle w:val="ConsPlusNormal"/>
        <w:ind w:firstLine="709"/>
        <w:jc w:val="both"/>
        <w:rPr>
          <w:rFonts w:ascii="Times New Roman" w:hAnsi="Times New Roman" w:cs="Times New Roman"/>
          <w:sz w:val="24"/>
          <w:szCs w:val="24"/>
        </w:rPr>
      </w:pP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2.1. Возмещение вреда от повреждения и (или) уничтожения зеленых насаждений производится в денежной и (или) натуральной форме.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2.1.1. Возмещение вреда в натуральной форме осуществляется путем посадки равноценных или более ценных пород деревьев и (или) </w:t>
      </w:r>
      <w:proofErr w:type="gramStart"/>
      <w:r w:rsidRPr="008C3D8D">
        <w:rPr>
          <w:rFonts w:ascii="Times New Roman" w:hAnsi="Times New Roman" w:cs="Times New Roman"/>
          <w:sz w:val="24"/>
          <w:szCs w:val="24"/>
        </w:rPr>
        <w:t>кустарников</w:t>
      </w:r>
      <w:proofErr w:type="gramEnd"/>
      <w:r w:rsidRPr="008C3D8D">
        <w:rPr>
          <w:rFonts w:ascii="Times New Roman" w:hAnsi="Times New Roman" w:cs="Times New Roman"/>
          <w:sz w:val="24"/>
          <w:szCs w:val="24"/>
        </w:rPr>
        <w:t xml:space="preserve"> взамен уничтоженных на террито</w:t>
      </w:r>
      <w:r w:rsidR="00D430E8">
        <w:rPr>
          <w:rFonts w:ascii="Times New Roman" w:hAnsi="Times New Roman" w:cs="Times New Roman"/>
          <w:sz w:val="24"/>
          <w:szCs w:val="24"/>
        </w:rPr>
        <w:t>рии</w:t>
      </w:r>
      <w:r w:rsidR="000B3B90">
        <w:rPr>
          <w:rFonts w:ascii="Times New Roman" w:hAnsi="Times New Roman" w:cs="Times New Roman"/>
          <w:sz w:val="24"/>
          <w:szCs w:val="24"/>
        </w:rPr>
        <w:t xml:space="preserve"> </w:t>
      </w:r>
      <w:proofErr w:type="spellStart"/>
      <w:r w:rsidR="00D430E8">
        <w:rPr>
          <w:rFonts w:ascii="Times New Roman" w:hAnsi="Times New Roman" w:cs="Times New Roman"/>
          <w:sz w:val="24"/>
          <w:szCs w:val="24"/>
        </w:rPr>
        <w:t>Гордеевского</w:t>
      </w:r>
      <w:proofErr w:type="spellEnd"/>
      <w:r w:rsidR="000B3B90">
        <w:rPr>
          <w:rFonts w:ascii="Times New Roman" w:hAnsi="Times New Roman" w:cs="Times New Roman"/>
          <w:sz w:val="24"/>
          <w:szCs w:val="24"/>
        </w:rPr>
        <w:t xml:space="preserve"> сельского</w:t>
      </w:r>
      <w:r w:rsidRPr="008C3D8D">
        <w:rPr>
          <w:rFonts w:ascii="Times New Roman" w:hAnsi="Times New Roman" w:cs="Times New Roman"/>
          <w:sz w:val="24"/>
          <w:szCs w:val="24"/>
        </w:rPr>
        <w:t xml:space="preserve"> поселения. План посадки деревьев и (или</w:t>
      </w:r>
      <w:r w:rsidR="001C17F5">
        <w:rPr>
          <w:rFonts w:ascii="Times New Roman" w:hAnsi="Times New Roman" w:cs="Times New Roman"/>
          <w:sz w:val="24"/>
          <w:szCs w:val="24"/>
        </w:rPr>
        <w:t>) кустарников согласовывается с</w:t>
      </w:r>
      <w:r w:rsidR="000B3B90">
        <w:rPr>
          <w:rFonts w:ascii="Times New Roman" w:hAnsi="Times New Roman" w:cs="Times New Roman"/>
          <w:sz w:val="24"/>
          <w:szCs w:val="24"/>
        </w:rPr>
        <w:t xml:space="preserve"> администрацией</w:t>
      </w:r>
      <w:r w:rsidR="001C17F5">
        <w:rPr>
          <w:rFonts w:ascii="Times New Roman" w:hAnsi="Times New Roman" w:cs="Times New Roman"/>
          <w:sz w:val="24"/>
          <w:szCs w:val="24"/>
        </w:rPr>
        <w:t xml:space="preserve"> </w:t>
      </w:r>
      <w:proofErr w:type="spellStart"/>
      <w:r w:rsidR="001C17F5">
        <w:rPr>
          <w:rFonts w:ascii="Times New Roman" w:hAnsi="Times New Roman" w:cs="Times New Roman"/>
          <w:sz w:val="24"/>
          <w:szCs w:val="24"/>
        </w:rPr>
        <w:t>Гордеевского</w:t>
      </w:r>
      <w:proofErr w:type="spellEnd"/>
      <w:r w:rsidR="001C17F5">
        <w:rPr>
          <w:rFonts w:ascii="Times New Roman" w:hAnsi="Times New Roman" w:cs="Times New Roman"/>
          <w:sz w:val="24"/>
          <w:szCs w:val="24"/>
        </w:rPr>
        <w:t xml:space="preserve"> района</w:t>
      </w:r>
      <w:r w:rsidR="000B3B90">
        <w:rPr>
          <w:rFonts w:ascii="Times New Roman" w:hAnsi="Times New Roman" w:cs="Times New Roman"/>
          <w:sz w:val="24"/>
          <w:szCs w:val="24"/>
        </w:rPr>
        <w:t>.</w:t>
      </w:r>
      <w:r w:rsidRPr="008C3D8D">
        <w:rPr>
          <w:rFonts w:ascii="Times New Roman" w:hAnsi="Times New Roman" w:cs="Times New Roman"/>
          <w:sz w:val="24"/>
          <w:szCs w:val="24"/>
        </w:rPr>
        <w:t xml:space="preserve">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2.1.2. В случае отсутствия возможности возмещения вреда в натуральной форме в полном объеме применяется денежная форма восстановительного (компенсационного) озеленения. Средства от уплаты восстановительной (компенсационной) стоимости подлежат зачислению в бюджет </w:t>
      </w:r>
      <w:proofErr w:type="spellStart"/>
      <w:r w:rsidR="00DB69B4" w:rsidRPr="000964B4">
        <w:rPr>
          <w:rFonts w:ascii="Times New Roman" w:hAnsi="Times New Roman" w:cs="Times New Roman"/>
          <w:color w:val="000000" w:themeColor="text1"/>
          <w:sz w:val="24"/>
          <w:szCs w:val="24"/>
        </w:rPr>
        <w:t>Гордеевского</w:t>
      </w:r>
      <w:proofErr w:type="spellEnd"/>
      <w:r w:rsidR="00DB69B4" w:rsidRPr="000964B4">
        <w:rPr>
          <w:rFonts w:ascii="Times New Roman" w:hAnsi="Times New Roman" w:cs="Times New Roman"/>
          <w:color w:val="000000" w:themeColor="text1"/>
          <w:sz w:val="24"/>
          <w:szCs w:val="24"/>
        </w:rPr>
        <w:t xml:space="preserve"> </w:t>
      </w:r>
      <w:r w:rsidR="000B3B90" w:rsidRPr="000964B4">
        <w:rPr>
          <w:rFonts w:ascii="Times New Roman" w:hAnsi="Times New Roman" w:cs="Times New Roman"/>
          <w:color w:val="000000" w:themeColor="text1"/>
          <w:sz w:val="24"/>
          <w:szCs w:val="24"/>
        </w:rPr>
        <w:t>сельского</w:t>
      </w:r>
      <w:r w:rsidRPr="000964B4">
        <w:rPr>
          <w:rFonts w:ascii="Times New Roman" w:hAnsi="Times New Roman" w:cs="Times New Roman"/>
          <w:color w:val="000000" w:themeColor="text1"/>
          <w:sz w:val="24"/>
          <w:szCs w:val="24"/>
        </w:rPr>
        <w:t xml:space="preserve"> поселения</w:t>
      </w:r>
      <w:r w:rsidR="000B3B90">
        <w:rPr>
          <w:rFonts w:ascii="Times New Roman" w:hAnsi="Times New Roman" w:cs="Times New Roman"/>
          <w:sz w:val="24"/>
          <w:szCs w:val="24"/>
        </w:rPr>
        <w:t>.</w:t>
      </w:r>
      <w:r w:rsidRPr="008C3D8D">
        <w:rPr>
          <w:rFonts w:ascii="Times New Roman" w:hAnsi="Times New Roman" w:cs="Times New Roman"/>
          <w:sz w:val="24"/>
          <w:szCs w:val="24"/>
        </w:rPr>
        <w:t xml:space="preserve"> </w:t>
      </w:r>
      <w:r w:rsidR="000B3B90">
        <w:rPr>
          <w:rFonts w:ascii="Times New Roman" w:hAnsi="Times New Roman" w:cs="Times New Roman"/>
          <w:sz w:val="24"/>
          <w:szCs w:val="24"/>
        </w:rPr>
        <w:t xml:space="preserve">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Заказчиком на проведение работ по компенсационному озеленению в рамках предоставленных полномочий выступает</w:t>
      </w:r>
      <w:r w:rsidR="000B3B90">
        <w:rPr>
          <w:rFonts w:ascii="Times New Roman" w:hAnsi="Times New Roman" w:cs="Times New Roman"/>
          <w:sz w:val="24"/>
          <w:szCs w:val="24"/>
        </w:rPr>
        <w:t xml:space="preserve"> </w:t>
      </w:r>
      <w:r w:rsidRPr="008C3D8D">
        <w:rPr>
          <w:rFonts w:ascii="Times New Roman" w:hAnsi="Times New Roman" w:cs="Times New Roman"/>
          <w:sz w:val="24"/>
          <w:szCs w:val="24"/>
        </w:rPr>
        <w:t>ад</w:t>
      </w:r>
      <w:r w:rsidR="000B3B90">
        <w:rPr>
          <w:rFonts w:ascii="Times New Roman" w:hAnsi="Times New Roman" w:cs="Times New Roman"/>
          <w:sz w:val="24"/>
          <w:szCs w:val="24"/>
        </w:rPr>
        <w:t>министрация</w:t>
      </w:r>
      <w:r w:rsidR="00DB69B4">
        <w:rPr>
          <w:rFonts w:ascii="Times New Roman" w:hAnsi="Times New Roman" w:cs="Times New Roman"/>
          <w:sz w:val="24"/>
          <w:szCs w:val="24"/>
        </w:rPr>
        <w:t xml:space="preserve"> </w:t>
      </w:r>
      <w:proofErr w:type="spellStart"/>
      <w:r w:rsidR="00DB69B4">
        <w:rPr>
          <w:rFonts w:ascii="Times New Roman" w:hAnsi="Times New Roman" w:cs="Times New Roman"/>
          <w:sz w:val="24"/>
          <w:szCs w:val="24"/>
        </w:rPr>
        <w:t>Гордеевского</w:t>
      </w:r>
      <w:proofErr w:type="spellEnd"/>
      <w:r w:rsidR="00DB69B4">
        <w:rPr>
          <w:rFonts w:ascii="Times New Roman" w:hAnsi="Times New Roman" w:cs="Times New Roman"/>
          <w:sz w:val="24"/>
          <w:szCs w:val="24"/>
        </w:rPr>
        <w:t xml:space="preserve"> района</w:t>
      </w:r>
      <w:r w:rsidR="000B3B90">
        <w:rPr>
          <w:rFonts w:ascii="Times New Roman" w:hAnsi="Times New Roman" w:cs="Times New Roman"/>
          <w:sz w:val="24"/>
          <w:szCs w:val="24"/>
        </w:rPr>
        <w:t>.</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2.2. Восстановительная (компенсационная) стоимость зеленых насаждений взимается с организаций всех форм собственности, индивидуальных предпринимателей и физических лиц (далее – заинтересованные лица), в интересах которых будет произведен плановый снос зеленых насаждений, до начала производства работ.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2.3. Оценка состояния лиственных видов зеленых насаждений проводится в период вегетации после полного завершения распускания.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При необходимости сноса лиственных видов зеленых насаждений, находящихся в аварийном состоянии, при проведении срочных работ, а также оценка состояния хвойных видов зеленых насаждений проводится круглогодично. </w:t>
      </w:r>
    </w:p>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 </w:t>
      </w:r>
    </w:p>
    <w:p w:rsidR="00D47C77" w:rsidRPr="008C3D8D" w:rsidRDefault="00D47C77" w:rsidP="00D47C77">
      <w:pPr>
        <w:pStyle w:val="ConsPlusNormal"/>
        <w:ind w:firstLine="709"/>
        <w:jc w:val="center"/>
        <w:rPr>
          <w:rFonts w:ascii="Times New Roman" w:hAnsi="Times New Roman" w:cs="Times New Roman"/>
          <w:sz w:val="24"/>
          <w:szCs w:val="24"/>
        </w:rPr>
      </w:pPr>
      <w:r w:rsidRPr="008C3D8D">
        <w:rPr>
          <w:rFonts w:ascii="Times New Roman" w:hAnsi="Times New Roman" w:cs="Times New Roman"/>
          <w:sz w:val="24"/>
          <w:szCs w:val="24"/>
        </w:rPr>
        <w:t>3. Порядок расчета восстановительной (компенсационной) стоимости</w:t>
      </w:r>
    </w:p>
    <w:p w:rsidR="00D47C77" w:rsidRPr="008C3D8D" w:rsidRDefault="00D47C77" w:rsidP="00D47C77">
      <w:pPr>
        <w:pStyle w:val="ConsPlusNormal"/>
        <w:ind w:firstLine="709"/>
        <w:jc w:val="both"/>
        <w:rPr>
          <w:rFonts w:ascii="Times New Roman" w:hAnsi="Times New Roman" w:cs="Times New Roman"/>
          <w:sz w:val="24"/>
          <w:szCs w:val="24"/>
        </w:rPr>
      </w:pPr>
    </w:p>
    <w:p w:rsidR="00D47C77" w:rsidRPr="008C3D8D" w:rsidRDefault="00D47C77" w:rsidP="0085145B">
      <w:pPr>
        <w:pStyle w:val="ConsPlusNormal"/>
        <w:ind w:firstLine="567"/>
        <w:jc w:val="both"/>
        <w:rPr>
          <w:rFonts w:ascii="Times New Roman" w:hAnsi="Times New Roman" w:cs="Times New Roman"/>
          <w:sz w:val="24"/>
          <w:szCs w:val="24"/>
        </w:rPr>
      </w:pPr>
      <w:r w:rsidRPr="008C3D8D">
        <w:rPr>
          <w:rFonts w:ascii="Times New Roman" w:hAnsi="Times New Roman" w:cs="Times New Roman"/>
          <w:sz w:val="24"/>
          <w:szCs w:val="24"/>
        </w:rPr>
        <w:t>3.1.</w:t>
      </w:r>
      <w:r w:rsidR="00266F87">
        <w:rPr>
          <w:rFonts w:ascii="Times New Roman" w:hAnsi="Times New Roman" w:cs="Times New Roman"/>
          <w:sz w:val="24"/>
          <w:szCs w:val="24"/>
        </w:rPr>
        <w:t xml:space="preserve"> У</w:t>
      </w:r>
      <w:r w:rsidRPr="008C3D8D">
        <w:rPr>
          <w:rFonts w:ascii="Times New Roman" w:hAnsi="Times New Roman" w:cs="Times New Roman"/>
          <w:sz w:val="24"/>
          <w:szCs w:val="24"/>
        </w:rPr>
        <w:t xml:space="preserve">полномоченным </w:t>
      </w:r>
      <w:r w:rsidR="00266F87">
        <w:rPr>
          <w:rFonts w:ascii="Times New Roman" w:hAnsi="Times New Roman" w:cs="Times New Roman"/>
          <w:sz w:val="24"/>
          <w:szCs w:val="24"/>
        </w:rPr>
        <w:t xml:space="preserve">должностным лицом </w:t>
      </w:r>
      <w:r w:rsidRPr="008C3D8D">
        <w:rPr>
          <w:rFonts w:ascii="Times New Roman" w:hAnsi="Times New Roman" w:cs="Times New Roman"/>
          <w:sz w:val="24"/>
          <w:szCs w:val="24"/>
        </w:rPr>
        <w:t xml:space="preserve">администрации </w:t>
      </w:r>
      <w:proofErr w:type="spellStart"/>
      <w:r w:rsidR="0085145B">
        <w:rPr>
          <w:rFonts w:ascii="Times New Roman" w:hAnsi="Times New Roman" w:cs="Times New Roman"/>
          <w:sz w:val="24"/>
          <w:szCs w:val="24"/>
        </w:rPr>
        <w:t>Гордеевского</w:t>
      </w:r>
      <w:proofErr w:type="spellEnd"/>
      <w:r w:rsidR="0085145B">
        <w:rPr>
          <w:rFonts w:ascii="Times New Roman" w:hAnsi="Times New Roman" w:cs="Times New Roman"/>
          <w:sz w:val="24"/>
          <w:szCs w:val="24"/>
        </w:rPr>
        <w:t xml:space="preserve"> района</w:t>
      </w:r>
      <w:r w:rsidRPr="008C3D8D">
        <w:rPr>
          <w:rFonts w:ascii="Times New Roman" w:hAnsi="Times New Roman" w:cs="Times New Roman"/>
          <w:sz w:val="24"/>
          <w:szCs w:val="24"/>
        </w:rPr>
        <w:t xml:space="preserve"> в области обеспечения расчета восстановительной стоимо</w:t>
      </w:r>
      <w:r w:rsidR="0085145B">
        <w:rPr>
          <w:rFonts w:ascii="Times New Roman" w:hAnsi="Times New Roman" w:cs="Times New Roman"/>
          <w:sz w:val="24"/>
          <w:szCs w:val="24"/>
        </w:rPr>
        <w:t>сти зеленых насаждений является</w:t>
      </w:r>
      <w:r w:rsidR="00266F87">
        <w:rPr>
          <w:rFonts w:ascii="Times New Roman" w:hAnsi="Times New Roman" w:cs="Times New Roman"/>
          <w:sz w:val="24"/>
          <w:szCs w:val="24"/>
        </w:rPr>
        <w:t xml:space="preserve"> </w:t>
      </w:r>
      <w:r w:rsidR="0085145B">
        <w:rPr>
          <w:rFonts w:ascii="Times New Roman" w:hAnsi="Times New Roman" w:cs="Times New Roman"/>
          <w:sz w:val="24"/>
          <w:szCs w:val="24"/>
        </w:rPr>
        <w:t>старший инспектор отдела строительства, архитектуры и ЖКХ</w:t>
      </w:r>
      <w:r w:rsidR="00266F87">
        <w:rPr>
          <w:rFonts w:ascii="Times New Roman" w:hAnsi="Times New Roman" w:cs="Times New Roman"/>
          <w:sz w:val="24"/>
          <w:szCs w:val="24"/>
        </w:rPr>
        <w:t xml:space="preserve"> </w:t>
      </w:r>
      <w:r w:rsidRPr="008C3D8D">
        <w:rPr>
          <w:rFonts w:ascii="Times New Roman" w:hAnsi="Times New Roman" w:cs="Times New Roman"/>
          <w:sz w:val="24"/>
          <w:szCs w:val="24"/>
        </w:rPr>
        <w:t xml:space="preserve">и комиссия по обследованию зеленых насаждений на территории </w:t>
      </w:r>
      <w:proofErr w:type="spellStart"/>
      <w:r w:rsidR="0085145B">
        <w:rPr>
          <w:rFonts w:ascii="Times New Roman" w:hAnsi="Times New Roman" w:cs="Times New Roman"/>
          <w:sz w:val="24"/>
          <w:szCs w:val="24"/>
        </w:rPr>
        <w:t>Гордеевского</w:t>
      </w:r>
      <w:proofErr w:type="spellEnd"/>
      <w:r w:rsidR="0085145B">
        <w:rPr>
          <w:rFonts w:ascii="Times New Roman" w:hAnsi="Times New Roman" w:cs="Times New Roman"/>
          <w:sz w:val="24"/>
          <w:szCs w:val="24"/>
        </w:rPr>
        <w:t xml:space="preserve"> сельского</w:t>
      </w:r>
      <w:r w:rsidR="00266F87">
        <w:rPr>
          <w:rFonts w:ascii="Times New Roman" w:hAnsi="Times New Roman" w:cs="Times New Roman"/>
          <w:sz w:val="24"/>
          <w:szCs w:val="24"/>
        </w:rPr>
        <w:t xml:space="preserve"> поселения </w:t>
      </w:r>
      <w:proofErr w:type="spellStart"/>
      <w:r w:rsidR="0085145B">
        <w:rPr>
          <w:rFonts w:ascii="Times New Roman" w:hAnsi="Times New Roman" w:cs="Times New Roman"/>
          <w:sz w:val="24"/>
          <w:szCs w:val="24"/>
        </w:rPr>
        <w:t>Гордеевского</w:t>
      </w:r>
      <w:proofErr w:type="spellEnd"/>
      <w:r w:rsidR="0085145B">
        <w:rPr>
          <w:rFonts w:ascii="Times New Roman" w:hAnsi="Times New Roman" w:cs="Times New Roman"/>
          <w:sz w:val="24"/>
          <w:szCs w:val="24"/>
        </w:rPr>
        <w:t xml:space="preserve"> </w:t>
      </w:r>
      <w:r w:rsidRPr="008C3D8D">
        <w:rPr>
          <w:rFonts w:ascii="Times New Roman" w:hAnsi="Times New Roman" w:cs="Times New Roman"/>
          <w:sz w:val="24"/>
          <w:szCs w:val="24"/>
        </w:rPr>
        <w:t xml:space="preserve">муниципального района Брянской области. </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3.2. Расчет причиненного ущерба (размера вреда) не производится в случаях уничтожения, повреждения, выкапывания зеленых насаждений:</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и если причиненный вред является менее значительным, чем вред предотвращенный);</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 являющихся сухостойными и ветровальными;</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lastRenderedPageBreak/>
        <w:t>- собственниками земельных участков (в том числе одним из собственников в отношении земельных участков, находящихся в общей собственности), в границах которых произрастают зеленые насаждения;</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 восстановительная стоимость которых не возмещается в соответствии с пунктом 3.5. настоящего Положения.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3.3.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3.4. Выдача разрешения на снос деревьев и кустарников производится после оплаты восстановительной стоимости.</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3.5. Восстановительная стоимость зеленых насаждений не возмещается: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производстве работ в охранных зонах инженерных сетей и коммуникаций (в том числе сооружений и устройств, обеспечивающих их эксплуатацию), а также в охранных зонах иных объектов, где в соответствии с установленными законодательством Российской Федерации требованиями проводятся работы по вырубке деревьев и кустарников;</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 при демонтаже выведенных из эксплуатации инженерных сетей и коммуникаций в пределах ранее установленных для них охранных зон; </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проведении рубок ухода, санитарных рубок и реконструкции зеленых насаждений;</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сносе зеленых насаждений для восстановления нормативного светового режима  в жилых и нежилых помещениях, затеняемых деревьями;</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производстве работ, финансируемых за счет средств бюджетов всех уровней (в том числе в рамках адресных инвестиционных программ и программ инициативного бюджетирования);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производстве работ организациями всех форм собственности, индивидуальными предпринимателями и физическими лицами на земельных участках, принадлежащих им на праве постоянного (бессрочного) пользования или на праве пожизненного наследуемого владения;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сносе деревьев и кустарников диаметром до 4 см на земельных участках, расположенных за границами территорий существующей жилой застройки поселения;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устранении угрозы падения деревьев или кустарников или сносе деревьев и кустарников, находящихся в неудовлетворительном</w:t>
      </w:r>
      <w:r w:rsidR="00266F87">
        <w:rPr>
          <w:rFonts w:ascii="Times New Roman" w:hAnsi="Times New Roman" w:cs="Times New Roman"/>
          <w:sz w:val="24"/>
          <w:szCs w:val="24"/>
        </w:rPr>
        <w:t xml:space="preserve"> (аварийном)</w:t>
      </w:r>
      <w:r w:rsidRPr="008C3D8D">
        <w:rPr>
          <w:rFonts w:ascii="Times New Roman" w:hAnsi="Times New Roman" w:cs="Times New Roman"/>
          <w:sz w:val="24"/>
          <w:szCs w:val="24"/>
        </w:rPr>
        <w:t xml:space="preserve"> состоянии;</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 при сносе деревьев и кустарников для выполнения установленных требований по обеспечению пожарной безопасности, санитарно-эпидемиологических требований, требований правил благоустройства и озеленения на территории </w:t>
      </w:r>
      <w:proofErr w:type="spellStart"/>
      <w:r w:rsidR="007D0D97">
        <w:rPr>
          <w:rFonts w:ascii="Times New Roman" w:hAnsi="Times New Roman" w:cs="Times New Roman"/>
          <w:sz w:val="24"/>
          <w:szCs w:val="24"/>
        </w:rPr>
        <w:t>Гордеевского</w:t>
      </w:r>
      <w:proofErr w:type="spellEnd"/>
      <w:r w:rsidR="007D0D97">
        <w:rPr>
          <w:rFonts w:ascii="Times New Roman" w:hAnsi="Times New Roman" w:cs="Times New Roman"/>
          <w:sz w:val="24"/>
          <w:szCs w:val="24"/>
        </w:rPr>
        <w:t xml:space="preserve"> </w:t>
      </w:r>
      <w:r w:rsidR="00266F87">
        <w:rPr>
          <w:rFonts w:ascii="Times New Roman" w:hAnsi="Times New Roman" w:cs="Times New Roman"/>
          <w:sz w:val="24"/>
          <w:szCs w:val="24"/>
        </w:rPr>
        <w:t>сельского</w:t>
      </w:r>
      <w:r w:rsidRPr="008C3D8D">
        <w:rPr>
          <w:rFonts w:ascii="Times New Roman" w:hAnsi="Times New Roman" w:cs="Times New Roman"/>
          <w:sz w:val="24"/>
          <w:szCs w:val="24"/>
        </w:rPr>
        <w:t xml:space="preserve"> поселения;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по предписанию МЧС для обеспечения пожарной безопасности;</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ст</w:t>
      </w:r>
      <w:r w:rsidR="00266F87">
        <w:rPr>
          <w:rFonts w:ascii="Times New Roman" w:hAnsi="Times New Roman" w:cs="Times New Roman"/>
          <w:sz w:val="24"/>
          <w:szCs w:val="24"/>
        </w:rPr>
        <w:t>р</w:t>
      </w:r>
      <w:r w:rsidRPr="008C3D8D">
        <w:rPr>
          <w:rFonts w:ascii="Times New Roman" w:hAnsi="Times New Roman" w:cs="Times New Roman"/>
          <w:sz w:val="24"/>
          <w:szCs w:val="24"/>
        </w:rPr>
        <w:t>оительстве, капитальном ремо</w:t>
      </w:r>
      <w:r w:rsidR="00266F87">
        <w:rPr>
          <w:rFonts w:ascii="Times New Roman" w:hAnsi="Times New Roman" w:cs="Times New Roman"/>
          <w:sz w:val="24"/>
          <w:szCs w:val="24"/>
        </w:rPr>
        <w:t xml:space="preserve">нте и реконструкции учреждений </w:t>
      </w:r>
      <w:r w:rsidRPr="008C3D8D">
        <w:rPr>
          <w:rFonts w:ascii="Times New Roman" w:hAnsi="Times New Roman" w:cs="Times New Roman"/>
          <w:sz w:val="24"/>
          <w:szCs w:val="24"/>
        </w:rPr>
        <w:t>здравоохранения, образования, культуры и спорта;</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при сносе деревьев и кустарников для предотвращения чрезвычайных ситуаций природного или техногенного характера.</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3.6.</w:t>
      </w:r>
      <w:r w:rsidR="007D0D97">
        <w:rPr>
          <w:rFonts w:ascii="Times New Roman" w:hAnsi="Times New Roman" w:cs="Times New Roman"/>
          <w:sz w:val="24"/>
          <w:szCs w:val="24"/>
        </w:rPr>
        <w:t xml:space="preserve"> </w:t>
      </w:r>
      <w:r w:rsidRPr="008C3D8D">
        <w:rPr>
          <w:rFonts w:ascii="Times New Roman" w:hAnsi="Times New Roman" w:cs="Times New Roman"/>
          <w:sz w:val="24"/>
          <w:szCs w:val="24"/>
        </w:rPr>
        <w:t>Форма возмещения восстановительной (компенсационной) стоимости зеленых насаждений - компенсация затрат на озеленение или компенсационное озеленение - определяется заинтересованными лицами при подаче заявления о разрешени</w:t>
      </w:r>
      <w:r w:rsidR="007D0D97">
        <w:rPr>
          <w:rFonts w:ascii="Times New Roman" w:hAnsi="Times New Roman" w:cs="Times New Roman"/>
          <w:sz w:val="24"/>
          <w:szCs w:val="24"/>
        </w:rPr>
        <w:t>и</w:t>
      </w:r>
      <w:r w:rsidRPr="008C3D8D">
        <w:rPr>
          <w:rFonts w:ascii="Times New Roman" w:hAnsi="Times New Roman" w:cs="Times New Roman"/>
          <w:sz w:val="24"/>
          <w:szCs w:val="24"/>
        </w:rPr>
        <w:t xml:space="preserve"> на пересадку</w:t>
      </w:r>
      <w:r w:rsidR="00266F87">
        <w:rPr>
          <w:rFonts w:ascii="Times New Roman" w:hAnsi="Times New Roman" w:cs="Times New Roman"/>
          <w:sz w:val="24"/>
          <w:szCs w:val="24"/>
        </w:rPr>
        <w:t xml:space="preserve"> (вырубку)</w:t>
      </w:r>
      <w:r w:rsidRPr="008C3D8D">
        <w:rPr>
          <w:rFonts w:ascii="Times New Roman" w:hAnsi="Times New Roman" w:cs="Times New Roman"/>
          <w:sz w:val="24"/>
          <w:szCs w:val="24"/>
        </w:rPr>
        <w:t xml:space="preserve"> деревьев и кустарников в</w:t>
      </w:r>
      <w:r w:rsidR="00266F87">
        <w:rPr>
          <w:rFonts w:ascii="Times New Roman" w:hAnsi="Times New Roman" w:cs="Times New Roman"/>
          <w:sz w:val="24"/>
          <w:szCs w:val="24"/>
        </w:rPr>
        <w:t xml:space="preserve"> администрацию</w:t>
      </w:r>
      <w:r w:rsidR="007D0D97">
        <w:rPr>
          <w:rFonts w:ascii="Times New Roman" w:hAnsi="Times New Roman" w:cs="Times New Roman"/>
          <w:sz w:val="24"/>
          <w:szCs w:val="24"/>
        </w:rPr>
        <w:t xml:space="preserve"> </w:t>
      </w:r>
      <w:proofErr w:type="spellStart"/>
      <w:r w:rsidR="007D0D97">
        <w:rPr>
          <w:rFonts w:ascii="Times New Roman" w:hAnsi="Times New Roman" w:cs="Times New Roman"/>
          <w:sz w:val="24"/>
          <w:szCs w:val="24"/>
        </w:rPr>
        <w:t>Гордеевского</w:t>
      </w:r>
      <w:proofErr w:type="spellEnd"/>
      <w:r w:rsidR="007D0D97">
        <w:rPr>
          <w:rFonts w:ascii="Times New Roman" w:hAnsi="Times New Roman" w:cs="Times New Roman"/>
          <w:sz w:val="24"/>
          <w:szCs w:val="24"/>
        </w:rPr>
        <w:t xml:space="preserve"> района</w:t>
      </w:r>
      <w:r w:rsidR="00266F87">
        <w:rPr>
          <w:rFonts w:ascii="Times New Roman" w:hAnsi="Times New Roman" w:cs="Times New Roman"/>
          <w:sz w:val="24"/>
          <w:szCs w:val="24"/>
        </w:rPr>
        <w:t>.</w:t>
      </w:r>
      <w:r w:rsidRPr="008C3D8D">
        <w:rPr>
          <w:rFonts w:ascii="Times New Roman" w:hAnsi="Times New Roman" w:cs="Times New Roman"/>
          <w:sz w:val="24"/>
          <w:szCs w:val="24"/>
        </w:rPr>
        <w:t xml:space="preserve"> </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3.7. Порядок и сроки осуществления административных процедур, связанных с выдачей </w:t>
      </w:r>
      <w:r w:rsidR="00266F87">
        <w:rPr>
          <w:rFonts w:ascii="Times New Roman" w:hAnsi="Times New Roman" w:cs="Times New Roman"/>
          <w:sz w:val="24"/>
          <w:szCs w:val="24"/>
        </w:rPr>
        <w:t xml:space="preserve"> </w:t>
      </w:r>
      <w:r w:rsidRPr="008C3D8D">
        <w:rPr>
          <w:rFonts w:ascii="Times New Roman" w:hAnsi="Times New Roman" w:cs="Times New Roman"/>
          <w:sz w:val="24"/>
          <w:szCs w:val="24"/>
        </w:rPr>
        <w:t xml:space="preserve"> </w:t>
      </w:r>
      <w:r w:rsidRPr="008C3D8D">
        <w:rPr>
          <w:rFonts w:ascii="Times New Roman" w:hAnsi="Times New Roman" w:cs="Times New Roman"/>
          <w:sz w:val="24"/>
          <w:szCs w:val="24"/>
        </w:rPr>
        <w:lastRenderedPageBreak/>
        <w:t>разрешения на пересадку</w:t>
      </w:r>
      <w:r w:rsidR="00266F87">
        <w:rPr>
          <w:rFonts w:ascii="Times New Roman" w:hAnsi="Times New Roman" w:cs="Times New Roman"/>
          <w:sz w:val="24"/>
          <w:szCs w:val="24"/>
        </w:rPr>
        <w:t xml:space="preserve"> (вырубку)</w:t>
      </w:r>
      <w:r w:rsidRPr="008C3D8D">
        <w:rPr>
          <w:rFonts w:ascii="Times New Roman" w:hAnsi="Times New Roman" w:cs="Times New Roman"/>
          <w:sz w:val="24"/>
          <w:szCs w:val="24"/>
        </w:rPr>
        <w:t xml:space="preserve"> деревьев и кустарников, определяются административным регламентом предо</w:t>
      </w:r>
      <w:r w:rsidR="00266F87">
        <w:rPr>
          <w:rFonts w:ascii="Times New Roman" w:hAnsi="Times New Roman" w:cs="Times New Roman"/>
          <w:sz w:val="24"/>
          <w:szCs w:val="24"/>
        </w:rPr>
        <w:t xml:space="preserve">ставления муниципальной услуги </w:t>
      </w:r>
      <w:r w:rsidR="00266F87">
        <w:rPr>
          <w:rFonts w:ascii="Times New Roman" w:hAnsi="Times New Roman"/>
          <w:sz w:val="24"/>
          <w:szCs w:val="24"/>
        </w:rPr>
        <w:t>«</w:t>
      </w:r>
      <w:r w:rsidR="007D0D97" w:rsidRPr="00D430E8">
        <w:rPr>
          <w:rFonts w:ascii="Times New Roman" w:hAnsi="Times New Roman"/>
          <w:sz w:val="24"/>
          <w:szCs w:val="24"/>
        </w:rPr>
        <w:t>Предоставление порубочного билета и (или) разрешения на пересадку деревьев и кустарников</w:t>
      </w:r>
      <w:r w:rsidR="00266F87">
        <w:rPr>
          <w:rFonts w:ascii="Times New Roman" w:hAnsi="Times New Roman" w:cs="Times New Roman"/>
          <w:sz w:val="24"/>
          <w:szCs w:val="24"/>
        </w:rPr>
        <w:t>»</w:t>
      </w:r>
      <w:r w:rsidR="00266F87" w:rsidRPr="008C3D8D">
        <w:rPr>
          <w:rFonts w:ascii="Times New Roman" w:hAnsi="Times New Roman" w:cs="Times New Roman"/>
          <w:sz w:val="24"/>
          <w:szCs w:val="24"/>
        </w:rPr>
        <w:t xml:space="preserve"> </w:t>
      </w:r>
      <w:r w:rsidR="00266F87">
        <w:rPr>
          <w:rFonts w:ascii="Times New Roman" w:hAnsi="Times New Roman" w:cs="Times New Roman"/>
          <w:sz w:val="24"/>
          <w:szCs w:val="24"/>
        </w:rPr>
        <w:t xml:space="preserve"> </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3.8. Расчет восстановительной (компенсационной) стоимости зеленых насаждений производится в течение пяти рабочих дней с момента поступления заявления о выдаче разрешения на пересадку</w:t>
      </w:r>
      <w:r w:rsidR="007D0D97">
        <w:rPr>
          <w:rFonts w:ascii="Times New Roman" w:hAnsi="Times New Roman" w:cs="Times New Roman"/>
          <w:sz w:val="24"/>
          <w:szCs w:val="24"/>
        </w:rPr>
        <w:t xml:space="preserve"> </w:t>
      </w:r>
      <w:r w:rsidR="008C7C8F">
        <w:rPr>
          <w:rFonts w:ascii="Times New Roman" w:hAnsi="Times New Roman" w:cs="Times New Roman"/>
          <w:sz w:val="24"/>
          <w:szCs w:val="24"/>
        </w:rPr>
        <w:t>(вырубку)</w:t>
      </w:r>
      <w:r w:rsidRPr="008C3D8D">
        <w:rPr>
          <w:rFonts w:ascii="Times New Roman" w:hAnsi="Times New Roman" w:cs="Times New Roman"/>
          <w:sz w:val="24"/>
          <w:szCs w:val="24"/>
        </w:rPr>
        <w:t xml:space="preserve"> деревьев и кустарников в</w:t>
      </w:r>
      <w:r w:rsidR="008C7C8F">
        <w:rPr>
          <w:rFonts w:ascii="Times New Roman" w:hAnsi="Times New Roman" w:cs="Times New Roman"/>
          <w:sz w:val="24"/>
          <w:szCs w:val="24"/>
        </w:rPr>
        <w:t xml:space="preserve"> </w:t>
      </w:r>
      <w:r w:rsidRPr="008C3D8D">
        <w:rPr>
          <w:rFonts w:ascii="Times New Roman" w:hAnsi="Times New Roman" w:cs="Times New Roman"/>
          <w:sz w:val="24"/>
          <w:szCs w:val="24"/>
        </w:rPr>
        <w:t xml:space="preserve">администрацию </w:t>
      </w:r>
      <w:proofErr w:type="spellStart"/>
      <w:r w:rsidR="007D0D97">
        <w:rPr>
          <w:rFonts w:ascii="Times New Roman" w:hAnsi="Times New Roman" w:cs="Times New Roman"/>
          <w:sz w:val="24"/>
          <w:szCs w:val="24"/>
        </w:rPr>
        <w:t>Гордеевского</w:t>
      </w:r>
      <w:proofErr w:type="spellEnd"/>
      <w:r w:rsidR="007D0D97">
        <w:rPr>
          <w:rFonts w:ascii="Times New Roman" w:hAnsi="Times New Roman" w:cs="Times New Roman"/>
          <w:sz w:val="24"/>
          <w:szCs w:val="24"/>
        </w:rPr>
        <w:t xml:space="preserve"> района</w:t>
      </w:r>
      <w:r w:rsidRPr="008C3D8D">
        <w:rPr>
          <w:rFonts w:ascii="Times New Roman" w:hAnsi="Times New Roman" w:cs="Times New Roman"/>
          <w:sz w:val="24"/>
          <w:szCs w:val="24"/>
        </w:rPr>
        <w:t xml:space="preserve">. </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3.9. Расчет восстановительной стоимости зеленых насаждений производится в зависимости от площади и (или) количества зеленых насаждений, подлежащих сносу, а также от породы и диаметра деревьев, с использованием размера восстановительной стоимости зеленых насаждений при плановом сносе зеленых насаждений, согласно приложению </w:t>
      </w:r>
      <w:r w:rsidR="007D0D97">
        <w:rPr>
          <w:rFonts w:ascii="Times New Roman" w:hAnsi="Times New Roman" w:cs="Times New Roman"/>
          <w:sz w:val="24"/>
          <w:szCs w:val="24"/>
        </w:rPr>
        <w:t>№</w:t>
      </w:r>
      <w:r w:rsidRPr="008C3D8D">
        <w:rPr>
          <w:rFonts w:ascii="Times New Roman" w:hAnsi="Times New Roman" w:cs="Times New Roman"/>
          <w:sz w:val="24"/>
          <w:szCs w:val="24"/>
        </w:rPr>
        <w:t xml:space="preserve"> 1 к настоящему Положению.</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3.10. При расчете восстановительной стоимости зеленых насаждений не учитываются зеленые насаждения, восстановительная стоимость которых не возмещается в соответствии с пунктом 3.5. настоящего Положения.</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3.12. Оплата компенсационной стоимости зеленых насаждений осуществляется лицом причинившим ущерб путем внесения денежных средств в бюджет </w:t>
      </w:r>
      <w:proofErr w:type="spellStart"/>
      <w:r w:rsidR="009D1B74">
        <w:rPr>
          <w:rFonts w:ascii="Times New Roman" w:hAnsi="Times New Roman" w:cs="Times New Roman"/>
          <w:sz w:val="24"/>
          <w:szCs w:val="24"/>
        </w:rPr>
        <w:t>Гордеевского</w:t>
      </w:r>
      <w:proofErr w:type="spellEnd"/>
      <w:r w:rsidR="008C7C8F">
        <w:rPr>
          <w:rFonts w:ascii="Times New Roman" w:hAnsi="Times New Roman" w:cs="Times New Roman"/>
          <w:sz w:val="24"/>
          <w:szCs w:val="24"/>
        </w:rPr>
        <w:t xml:space="preserve"> сельского</w:t>
      </w:r>
      <w:r w:rsidRPr="008C3D8D">
        <w:rPr>
          <w:rFonts w:ascii="Times New Roman" w:hAnsi="Times New Roman" w:cs="Times New Roman"/>
          <w:sz w:val="24"/>
          <w:szCs w:val="24"/>
        </w:rPr>
        <w:t xml:space="preserve"> поселения на основании представленных </w:t>
      </w:r>
      <w:r w:rsidR="009D1B74">
        <w:rPr>
          <w:rFonts w:ascii="Times New Roman" w:hAnsi="Times New Roman" w:cs="Times New Roman"/>
          <w:sz w:val="24"/>
          <w:szCs w:val="24"/>
        </w:rPr>
        <w:t>уполномоченным лицом</w:t>
      </w:r>
      <w:r w:rsidR="008C7C8F">
        <w:rPr>
          <w:rFonts w:ascii="Times New Roman" w:hAnsi="Times New Roman" w:cs="Times New Roman"/>
          <w:sz w:val="24"/>
          <w:szCs w:val="24"/>
        </w:rPr>
        <w:t xml:space="preserve"> </w:t>
      </w:r>
      <w:r w:rsidRPr="008C3D8D">
        <w:rPr>
          <w:rFonts w:ascii="Times New Roman" w:hAnsi="Times New Roman" w:cs="Times New Roman"/>
          <w:sz w:val="24"/>
          <w:szCs w:val="24"/>
        </w:rPr>
        <w:t xml:space="preserve">администрации </w:t>
      </w:r>
      <w:proofErr w:type="spellStart"/>
      <w:r w:rsidR="009D1B74">
        <w:rPr>
          <w:rFonts w:ascii="Times New Roman" w:hAnsi="Times New Roman" w:cs="Times New Roman"/>
          <w:sz w:val="24"/>
          <w:szCs w:val="24"/>
        </w:rPr>
        <w:t>Гордеевского</w:t>
      </w:r>
      <w:proofErr w:type="spellEnd"/>
      <w:r w:rsidRPr="008C3D8D">
        <w:rPr>
          <w:rFonts w:ascii="Times New Roman" w:hAnsi="Times New Roman" w:cs="Times New Roman"/>
          <w:sz w:val="24"/>
          <w:szCs w:val="24"/>
        </w:rPr>
        <w:t xml:space="preserve"> района платежных реквизитов и расчета восстановительной (компенсационной) стоимости зеленых насаждений, оформленного в соответствии с приложением </w:t>
      </w:r>
      <w:r w:rsidR="009D1B74">
        <w:rPr>
          <w:rFonts w:ascii="Times New Roman" w:hAnsi="Times New Roman" w:cs="Times New Roman"/>
          <w:sz w:val="24"/>
          <w:szCs w:val="24"/>
        </w:rPr>
        <w:t>№</w:t>
      </w:r>
      <w:r w:rsidRPr="008C3D8D">
        <w:rPr>
          <w:rFonts w:ascii="Times New Roman" w:hAnsi="Times New Roman" w:cs="Times New Roman"/>
          <w:sz w:val="24"/>
          <w:szCs w:val="24"/>
        </w:rPr>
        <w:t xml:space="preserve"> 1 к Договору на выполнение работ по возмещению восстановительной (компенсационной) стоимости зеленых насаждений в форме компенсационного озеленения (далее – Договор).</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3.13. Определение размера компенсационного озеленения производится с использованием размера восстановительной стоимости зеленых насаждений при плановом сносе зеленых насаждений, согласно приложению </w:t>
      </w:r>
      <w:r w:rsidR="00834367">
        <w:rPr>
          <w:rFonts w:ascii="Times New Roman" w:hAnsi="Times New Roman" w:cs="Times New Roman"/>
          <w:sz w:val="24"/>
          <w:szCs w:val="24"/>
        </w:rPr>
        <w:t>№</w:t>
      </w:r>
      <w:r w:rsidRPr="008C3D8D">
        <w:rPr>
          <w:rFonts w:ascii="Times New Roman" w:hAnsi="Times New Roman" w:cs="Times New Roman"/>
          <w:sz w:val="24"/>
          <w:szCs w:val="24"/>
        </w:rPr>
        <w:t xml:space="preserve"> 1 к настоящему Положению и с использованием поправочных коэффициентов, отражающих социально-экологическую значимость зеленых насаждений в зависимости от месторасположения, функционального назначения и статуса территории.</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3.15. Компенсационное озеленение производится заинтересованным лицом на основании договора с </w:t>
      </w:r>
      <w:r w:rsidR="00834367">
        <w:rPr>
          <w:rFonts w:ascii="Times New Roman" w:hAnsi="Times New Roman" w:cs="Times New Roman"/>
          <w:sz w:val="24"/>
          <w:szCs w:val="24"/>
        </w:rPr>
        <w:t>администрацией</w:t>
      </w:r>
      <w:r w:rsidR="00AC2A77">
        <w:rPr>
          <w:rFonts w:ascii="Times New Roman" w:hAnsi="Times New Roman" w:cs="Times New Roman"/>
          <w:sz w:val="24"/>
          <w:szCs w:val="24"/>
        </w:rPr>
        <w:t xml:space="preserve"> </w:t>
      </w:r>
      <w:proofErr w:type="spellStart"/>
      <w:r w:rsidR="00834367">
        <w:rPr>
          <w:rFonts w:ascii="Times New Roman" w:hAnsi="Times New Roman" w:cs="Times New Roman"/>
          <w:sz w:val="24"/>
          <w:szCs w:val="24"/>
        </w:rPr>
        <w:t>Гордеевского</w:t>
      </w:r>
      <w:proofErr w:type="spellEnd"/>
      <w:r w:rsidR="00834367">
        <w:rPr>
          <w:rFonts w:ascii="Times New Roman" w:hAnsi="Times New Roman" w:cs="Times New Roman"/>
          <w:sz w:val="24"/>
          <w:szCs w:val="24"/>
        </w:rPr>
        <w:t xml:space="preserve"> района</w:t>
      </w:r>
      <w:r w:rsidRPr="008C3D8D">
        <w:rPr>
          <w:rFonts w:ascii="Times New Roman" w:hAnsi="Times New Roman" w:cs="Times New Roman"/>
          <w:sz w:val="24"/>
          <w:szCs w:val="24"/>
        </w:rPr>
        <w:t xml:space="preserve"> на выполнение работ по возмещению восстановительной (компенсационной) стоимости зеленых насаждений в форме компенсационного озеленения, оформленного в соответствии с приложением </w:t>
      </w:r>
      <w:r w:rsidR="00834367">
        <w:rPr>
          <w:rFonts w:ascii="Times New Roman" w:hAnsi="Times New Roman" w:cs="Times New Roman"/>
          <w:sz w:val="24"/>
          <w:szCs w:val="24"/>
        </w:rPr>
        <w:t>№</w:t>
      </w:r>
      <w:r w:rsidRPr="008C3D8D">
        <w:rPr>
          <w:rFonts w:ascii="Times New Roman" w:hAnsi="Times New Roman" w:cs="Times New Roman"/>
          <w:sz w:val="24"/>
          <w:szCs w:val="24"/>
        </w:rPr>
        <w:t xml:space="preserve"> 2 к настоящему Положению. Договор заключается до получения заинтересованным лицом порубочного билета и (или) разрешения на снос зеленых насаждений.</w:t>
      </w:r>
    </w:p>
    <w:p w:rsidR="00D47C77" w:rsidRPr="008C3D8D" w:rsidRDefault="00D47C77" w:rsidP="00D47C77">
      <w:pPr>
        <w:spacing w:after="0" w:line="240" w:lineRule="auto"/>
        <w:jc w:val="both"/>
        <w:rPr>
          <w:rFonts w:ascii="Times New Roman" w:hAnsi="Times New Roman"/>
          <w:sz w:val="24"/>
          <w:szCs w:val="24"/>
        </w:rPr>
      </w:pPr>
    </w:p>
    <w:p w:rsidR="00D47C77" w:rsidRPr="008C3D8D" w:rsidRDefault="00D47C77" w:rsidP="00D47C77">
      <w:pPr>
        <w:spacing w:after="0" w:line="240" w:lineRule="auto"/>
        <w:ind w:firstLine="709"/>
        <w:jc w:val="center"/>
        <w:rPr>
          <w:rFonts w:ascii="Times New Roman" w:hAnsi="Times New Roman"/>
          <w:sz w:val="24"/>
          <w:szCs w:val="24"/>
        </w:rPr>
      </w:pPr>
      <w:r w:rsidRPr="008C3D8D">
        <w:rPr>
          <w:rFonts w:ascii="Times New Roman" w:hAnsi="Times New Roman"/>
          <w:sz w:val="24"/>
          <w:szCs w:val="24"/>
        </w:rPr>
        <w:t>4. Контроль за проведением работ по вырубке и возмещением ущерба, нанесенного зеленым насаждениям</w:t>
      </w: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4.1. Контроль за проведением вырубки зеленых насаждений и компенсационного озеленения осуществля</w:t>
      </w:r>
      <w:r w:rsidR="00834367">
        <w:rPr>
          <w:rFonts w:ascii="Times New Roman" w:hAnsi="Times New Roman"/>
          <w:sz w:val="24"/>
          <w:szCs w:val="24"/>
        </w:rPr>
        <w:t>е</w:t>
      </w:r>
      <w:r w:rsidRPr="008C3D8D">
        <w:rPr>
          <w:rFonts w:ascii="Times New Roman" w:hAnsi="Times New Roman"/>
          <w:sz w:val="24"/>
          <w:szCs w:val="24"/>
        </w:rPr>
        <w:t xml:space="preserve">т </w:t>
      </w:r>
      <w:r w:rsidR="00834367">
        <w:rPr>
          <w:rFonts w:ascii="Times New Roman" w:hAnsi="Times New Roman"/>
          <w:sz w:val="24"/>
          <w:szCs w:val="24"/>
        </w:rPr>
        <w:t xml:space="preserve">администрация </w:t>
      </w:r>
      <w:proofErr w:type="spellStart"/>
      <w:r w:rsidR="00834367">
        <w:rPr>
          <w:rFonts w:ascii="Times New Roman" w:hAnsi="Times New Roman"/>
          <w:sz w:val="24"/>
          <w:szCs w:val="24"/>
        </w:rPr>
        <w:t>Гордеевского</w:t>
      </w:r>
      <w:proofErr w:type="spellEnd"/>
      <w:r w:rsidR="00834367">
        <w:rPr>
          <w:rFonts w:ascii="Times New Roman" w:hAnsi="Times New Roman"/>
          <w:sz w:val="24"/>
          <w:szCs w:val="24"/>
        </w:rPr>
        <w:t xml:space="preserve"> района.</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4.2.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органы.</w:t>
      </w:r>
    </w:p>
    <w:p w:rsidR="00D47C77" w:rsidRPr="008C3D8D" w:rsidRDefault="00D47C77" w:rsidP="00D47C77">
      <w:pPr>
        <w:spacing w:after="0" w:line="240" w:lineRule="auto"/>
        <w:ind w:firstLine="540"/>
        <w:rPr>
          <w:rFonts w:ascii="Times New Roman" w:hAnsi="Times New Roman"/>
          <w:b/>
          <w:color w:val="000000"/>
          <w:sz w:val="24"/>
          <w:szCs w:val="24"/>
        </w:rPr>
      </w:pPr>
    </w:p>
    <w:p w:rsidR="00D47C77" w:rsidRPr="008C3D8D" w:rsidRDefault="00D47C77" w:rsidP="00D47C77">
      <w:pPr>
        <w:spacing w:after="0" w:line="240" w:lineRule="auto"/>
        <w:ind w:firstLine="540"/>
        <w:rPr>
          <w:rFonts w:ascii="Times New Roman" w:hAnsi="Times New Roman"/>
          <w:b/>
          <w:color w:val="000000"/>
          <w:sz w:val="24"/>
          <w:szCs w:val="24"/>
        </w:rPr>
      </w:pPr>
    </w:p>
    <w:p w:rsidR="00D47C77" w:rsidRPr="008C3D8D" w:rsidRDefault="00D47C77" w:rsidP="00D47C77">
      <w:pPr>
        <w:spacing w:after="0" w:line="240" w:lineRule="auto"/>
        <w:ind w:firstLine="540"/>
        <w:rPr>
          <w:rFonts w:ascii="Times New Roman" w:hAnsi="Times New Roman"/>
          <w:b/>
          <w:color w:val="000000"/>
          <w:sz w:val="24"/>
          <w:szCs w:val="24"/>
        </w:rPr>
      </w:pPr>
    </w:p>
    <w:p w:rsidR="00D47C77" w:rsidRPr="008C3D8D" w:rsidRDefault="00D47C77" w:rsidP="00D47C77">
      <w:pPr>
        <w:spacing w:after="0" w:line="240" w:lineRule="auto"/>
        <w:ind w:firstLine="540"/>
        <w:rPr>
          <w:rFonts w:ascii="Times New Roman" w:hAnsi="Times New Roman"/>
          <w:b/>
          <w:color w:val="000000"/>
          <w:sz w:val="24"/>
          <w:szCs w:val="24"/>
        </w:rPr>
      </w:pPr>
    </w:p>
    <w:p w:rsidR="00D47C77" w:rsidRPr="008C3D8D" w:rsidRDefault="00D47C77" w:rsidP="00D47C77">
      <w:pPr>
        <w:spacing w:after="0" w:line="240" w:lineRule="auto"/>
        <w:ind w:firstLine="540"/>
        <w:rPr>
          <w:rFonts w:ascii="Times New Roman" w:hAnsi="Times New Roman"/>
          <w:b/>
          <w:color w:val="000000"/>
          <w:sz w:val="24"/>
          <w:szCs w:val="24"/>
        </w:rPr>
      </w:pPr>
    </w:p>
    <w:p w:rsidR="00D47C77" w:rsidRPr="008C3D8D" w:rsidRDefault="00D47C77" w:rsidP="00A77023">
      <w:pPr>
        <w:spacing w:after="0" w:line="240" w:lineRule="auto"/>
        <w:rPr>
          <w:rFonts w:ascii="Times New Roman" w:hAnsi="Times New Roman"/>
          <w:b/>
          <w:color w:val="000000"/>
          <w:sz w:val="24"/>
          <w:szCs w:val="24"/>
        </w:rPr>
      </w:pPr>
    </w:p>
    <w:p w:rsidR="00D47C77" w:rsidRPr="00C0702B" w:rsidRDefault="00D47C77" w:rsidP="00C0702B">
      <w:pPr>
        <w:spacing w:after="0" w:line="240" w:lineRule="auto"/>
        <w:ind w:firstLine="540"/>
        <w:jc w:val="right"/>
        <w:rPr>
          <w:rFonts w:ascii="Times New Roman" w:hAnsi="Times New Roman"/>
          <w:sz w:val="20"/>
          <w:szCs w:val="20"/>
        </w:rPr>
      </w:pPr>
      <w:r w:rsidRPr="00C0702B">
        <w:rPr>
          <w:rFonts w:ascii="Times New Roman" w:hAnsi="Times New Roman"/>
          <w:sz w:val="20"/>
          <w:szCs w:val="20"/>
        </w:rPr>
        <w:lastRenderedPageBreak/>
        <w:t>Приложение № 1</w:t>
      </w:r>
    </w:p>
    <w:p w:rsidR="00D47C77" w:rsidRPr="00C0702B" w:rsidRDefault="00C0702B" w:rsidP="00A77023">
      <w:pPr>
        <w:spacing w:after="0" w:line="240" w:lineRule="auto"/>
        <w:ind w:firstLine="540"/>
        <w:jc w:val="right"/>
        <w:rPr>
          <w:rFonts w:ascii="Times New Roman" w:hAnsi="Times New Roman"/>
          <w:sz w:val="20"/>
          <w:szCs w:val="20"/>
        </w:rPr>
      </w:pPr>
      <w:r>
        <w:rPr>
          <w:rFonts w:ascii="Times New Roman" w:hAnsi="Times New Roman"/>
          <w:sz w:val="20"/>
          <w:szCs w:val="20"/>
        </w:rPr>
        <w:t xml:space="preserve">                                                                                             </w:t>
      </w:r>
      <w:r w:rsidR="00D47C77" w:rsidRPr="00C0702B">
        <w:rPr>
          <w:rFonts w:ascii="Times New Roman" w:hAnsi="Times New Roman"/>
          <w:sz w:val="20"/>
          <w:szCs w:val="20"/>
        </w:rPr>
        <w:t>к Порядку расчета восстановительной</w:t>
      </w:r>
    </w:p>
    <w:p w:rsidR="00D47C77" w:rsidRPr="00C0702B" w:rsidRDefault="00C0702B" w:rsidP="00A77023">
      <w:pPr>
        <w:spacing w:after="0" w:line="240" w:lineRule="auto"/>
        <w:ind w:firstLine="540"/>
        <w:jc w:val="right"/>
        <w:rPr>
          <w:rFonts w:ascii="Times New Roman" w:hAnsi="Times New Roman"/>
          <w:sz w:val="20"/>
          <w:szCs w:val="20"/>
        </w:rPr>
      </w:pPr>
      <w:r>
        <w:rPr>
          <w:rFonts w:ascii="Times New Roman" w:hAnsi="Times New Roman"/>
          <w:sz w:val="20"/>
          <w:szCs w:val="20"/>
        </w:rPr>
        <w:t xml:space="preserve">                                                                                                </w:t>
      </w:r>
      <w:r w:rsidR="00D47C77" w:rsidRPr="00C0702B">
        <w:rPr>
          <w:rFonts w:ascii="Times New Roman" w:hAnsi="Times New Roman"/>
          <w:sz w:val="20"/>
          <w:szCs w:val="20"/>
        </w:rPr>
        <w:t>(компенсационной) стоимости зеленых</w:t>
      </w:r>
    </w:p>
    <w:p w:rsidR="00D47C77" w:rsidRPr="00C0702B" w:rsidRDefault="00A77023" w:rsidP="00C0702B">
      <w:pPr>
        <w:spacing w:after="0" w:line="240" w:lineRule="auto"/>
        <w:ind w:firstLine="540"/>
        <w:jc w:val="right"/>
        <w:rPr>
          <w:rFonts w:ascii="Times New Roman" w:hAnsi="Times New Roman"/>
          <w:sz w:val="20"/>
          <w:szCs w:val="20"/>
        </w:rPr>
      </w:pPr>
      <w:r>
        <w:rPr>
          <w:rFonts w:ascii="Times New Roman" w:hAnsi="Times New Roman"/>
          <w:sz w:val="20"/>
          <w:szCs w:val="20"/>
        </w:rPr>
        <w:t>насаждений на территории</w:t>
      </w:r>
      <w:r w:rsidR="00C0702B">
        <w:rPr>
          <w:rFonts w:ascii="Times New Roman" w:hAnsi="Times New Roman"/>
          <w:sz w:val="20"/>
          <w:szCs w:val="20"/>
        </w:rPr>
        <w:t xml:space="preserve"> </w:t>
      </w:r>
      <w:proofErr w:type="spellStart"/>
      <w:r>
        <w:rPr>
          <w:rFonts w:ascii="Times New Roman" w:hAnsi="Times New Roman"/>
          <w:sz w:val="20"/>
          <w:szCs w:val="20"/>
        </w:rPr>
        <w:t>Гордеевского</w:t>
      </w:r>
      <w:proofErr w:type="spellEnd"/>
    </w:p>
    <w:p w:rsidR="00D47C77" w:rsidRPr="00C0702B" w:rsidRDefault="00C0702B" w:rsidP="00A77023">
      <w:pPr>
        <w:spacing w:after="0" w:line="240" w:lineRule="auto"/>
        <w:ind w:firstLine="540"/>
        <w:jc w:val="right"/>
        <w:rPr>
          <w:rFonts w:ascii="Times New Roman" w:hAnsi="Times New Roman"/>
          <w:sz w:val="20"/>
          <w:szCs w:val="20"/>
        </w:rPr>
      </w:pPr>
      <w:r>
        <w:rPr>
          <w:rFonts w:ascii="Times New Roman" w:hAnsi="Times New Roman"/>
          <w:sz w:val="20"/>
          <w:szCs w:val="20"/>
        </w:rPr>
        <w:t xml:space="preserve">                                                                сельского </w:t>
      </w:r>
      <w:r w:rsidR="00D47C77" w:rsidRPr="00C0702B">
        <w:rPr>
          <w:rFonts w:ascii="Times New Roman" w:hAnsi="Times New Roman"/>
          <w:sz w:val="20"/>
          <w:szCs w:val="20"/>
        </w:rPr>
        <w:t>поселения</w:t>
      </w:r>
    </w:p>
    <w:p w:rsidR="00D47C77" w:rsidRPr="00C0702B" w:rsidRDefault="00D47C77" w:rsidP="00D47C77">
      <w:pPr>
        <w:spacing w:after="0" w:line="240" w:lineRule="auto"/>
        <w:jc w:val="both"/>
        <w:rPr>
          <w:rFonts w:ascii="Times New Roman" w:hAnsi="Times New Roman"/>
          <w:sz w:val="20"/>
          <w:szCs w:val="20"/>
        </w:rPr>
      </w:pPr>
    </w:p>
    <w:bookmarkEnd w:id="0"/>
    <w:p w:rsidR="00D47C77" w:rsidRPr="00C0702B" w:rsidRDefault="00D47C77" w:rsidP="00D47C77">
      <w:pPr>
        <w:spacing w:after="0" w:line="240" w:lineRule="auto"/>
        <w:ind w:firstLine="709"/>
        <w:jc w:val="center"/>
        <w:rPr>
          <w:rFonts w:ascii="Times New Roman" w:hAnsi="Times New Roman"/>
          <w:sz w:val="20"/>
          <w:szCs w:val="20"/>
        </w:rPr>
      </w:pPr>
      <w:r w:rsidRPr="00C0702B">
        <w:rPr>
          <w:rFonts w:ascii="Times New Roman" w:hAnsi="Times New Roman"/>
          <w:sz w:val="20"/>
          <w:szCs w:val="20"/>
        </w:rPr>
        <w:t xml:space="preserve">МЕТОДИКА РАСЧЕТА </w:t>
      </w:r>
    </w:p>
    <w:p w:rsidR="00D47C77" w:rsidRPr="00C0702B" w:rsidRDefault="00D47C77" w:rsidP="00D47C77">
      <w:pPr>
        <w:spacing w:after="0" w:line="240" w:lineRule="auto"/>
        <w:ind w:firstLine="709"/>
        <w:jc w:val="center"/>
        <w:rPr>
          <w:rFonts w:ascii="Times New Roman" w:hAnsi="Times New Roman"/>
          <w:sz w:val="20"/>
          <w:szCs w:val="20"/>
        </w:rPr>
      </w:pPr>
      <w:r w:rsidRPr="00C0702B">
        <w:rPr>
          <w:rFonts w:ascii="Times New Roman" w:hAnsi="Times New Roman"/>
          <w:sz w:val="20"/>
          <w:szCs w:val="20"/>
        </w:rPr>
        <w:t xml:space="preserve">ВОССТАНОВИТЕЛЬНОЙ (КОМПЕНСАЦИОННОЙ) </w:t>
      </w:r>
    </w:p>
    <w:p w:rsidR="00D47C77" w:rsidRPr="00C0702B" w:rsidRDefault="00D47C77" w:rsidP="00D47C77">
      <w:pPr>
        <w:spacing w:after="0" w:line="240" w:lineRule="auto"/>
        <w:ind w:firstLine="709"/>
        <w:jc w:val="center"/>
        <w:rPr>
          <w:rFonts w:ascii="Times New Roman" w:hAnsi="Times New Roman"/>
          <w:sz w:val="20"/>
          <w:szCs w:val="20"/>
        </w:rPr>
      </w:pPr>
      <w:r w:rsidRPr="00C0702B">
        <w:rPr>
          <w:rFonts w:ascii="Times New Roman" w:hAnsi="Times New Roman"/>
          <w:sz w:val="20"/>
          <w:szCs w:val="20"/>
        </w:rPr>
        <w:t>СТОИМОСТИ ПРИ ПОВРЕЖДЕНИИ ИЛИ УНИЧТОЖЕНИИ ЗЕЛЕНЫХ НАСАЖДЕНИЙ</w:t>
      </w:r>
      <w:r w:rsidR="00A77023">
        <w:rPr>
          <w:rFonts w:ascii="Times New Roman" w:hAnsi="Times New Roman"/>
          <w:sz w:val="20"/>
          <w:szCs w:val="20"/>
        </w:rPr>
        <w:t xml:space="preserve"> НА ТЕРРИТОРИИ</w:t>
      </w:r>
      <w:r w:rsidR="00C0702B" w:rsidRPr="00C0702B">
        <w:rPr>
          <w:rFonts w:ascii="Times New Roman" w:hAnsi="Times New Roman"/>
          <w:sz w:val="20"/>
          <w:szCs w:val="20"/>
        </w:rPr>
        <w:t xml:space="preserve"> </w:t>
      </w:r>
      <w:r w:rsidR="00A77023">
        <w:rPr>
          <w:rFonts w:ascii="Times New Roman" w:hAnsi="Times New Roman"/>
          <w:sz w:val="20"/>
          <w:szCs w:val="20"/>
        </w:rPr>
        <w:t>ГОРДЕЕВСКОГО</w:t>
      </w:r>
      <w:r w:rsidR="00C0702B" w:rsidRPr="00C0702B">
        <w:rPr>
          <w:rFonts w:ascii="Times New Roman" w:hAnsi="Times New Roman"/>
          <w:sz w:val="20"/>
          <w:szCs w:val="20"/>
        </w:rPr>
        <w:t xml:space="preserve"> СЕЛЬСКОГО</w:t>
      </w:r>
      <w:r w:rsidRPr="00C0702B">
        <w:rPr>
          <w:rFonts w:ascii="Times New Roman" w:hAnsi="Times New Roman"/>
          <w:sz w:val="20"/>
          <w:szCs w:val="20"/>
        </w:rPr>
        <w:t xml:space="preserve"> ПОСЕЛЕНИЯ </w:t>
      </w:r>
      <w:r w:rsidR="00A77023">
        <w:rPr>
          <w:rFonts w:ascii="Times New Roman" w:hAnsi="Times New Roman"/>
          <w:sz w:val="20"/>
          <w:szCs w:val="20"/>
        </w:rPr>
        <w:t>ГОРДЕЕВСКОГО</w:t>
      </w:r>
      <w:r w:rsidRPr="00C0702B">
        <w:rPr>
          <w:rFonts w:ascii="Times New Roman" w:hAnsi="Times New Roman"/>
          <w:sz w:val="20"/>
          <w:szCs w:val="20"/>
        </w:rPr>
        <w:t xml:space="preserve"> МУНИЦИПАЛЬНОГО РАЙОНА БРЯНСКОЙ ОБЛАСТИ</w:t>
      </w: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 Для расчета платы за разрешенную вырубку основных видов деревьев на </w:t>
      </w:r>
      <w:proofErr w:type="gramStart"/>
      <w:r w:rsidRPr="008C3D8D">
        <w:rPr>
          <w:rFonts w:ascii="Times New Roman" w:hAnsi="Times New Roman"/>
          <w:sz w:val="24"/>
          <w:szCs w:val="24"/>
        </w:rPr>
        <w:t xml:space="preserve">территории </w:t>
      </w:r>
      <w:r w:rsidR="00C0702B">
        <w:rPr>
          <w:rFonts w:ascii="Times New Roman" w:hAnsi="Times New Roman"/>
          <w:sz w:val="24"/>
          <w:szCs w:val="24"/>
        </w:rPr>
        <w:t xml:space="preserve"> </w:t>
      </w:r>
      <w:proofErr w:type="spellStart"/>
      <w:r w:rsidR="00A77023">
        <w:rPr>
          <w:rFonts w:ascii="Times New Roman" w:hAnsi="Times New Roman"/>
          <w:sz w:val="24"/>
          <w:szCs w:val="24"/>
        </w:rPr>
        <w:t>Гордеевского</w:t>
      </w:r>
      <w:proofErr w:type="spellEnd"/>
      <w:proofErr w:type="gramEnd"/>
      <w:r w:rsidR="00C0702B">
        <w:rPr>
          <w:rFonts w:ascii="Times New Roman" w:hAnsi="Times New Roman"/>
          <w:sz w:val="24"/>
          <w:szCs w:val="24"/>
        </w:rPr>
        <w:t xml:space="preserve"> сельского</w:t>
      </w:r>
      <w:r w:rsidRPr="008C3D8D">
        <w:rPr>
          <w:rFonts w:ascii="Times New Roman" w:hAnsi="Times New Roman"/>
          <w:sz w:val="24"/>
          <w:szCs w:val="24"/>
        </w:rPr>
        <w:t xml:space="preserve"> поселения применяется следующая классификация древесных пород деревьев с учетом их ценности в соответствии с Таблицей 1.</w:t>
      </w:r>
    </w:p>
    <w:p w:rsidR="00D47C77" w:rsidRPr="008C3D8D" w:rsidRDefault="00D47C77" w:rsidP="00D47C77">
      <w:pPr>
        <w:spacing w:after="0" w:line="240" w:lineRule="auto"/>
        <w:ind w:firstLine="709"/>
        <w:jc w:val="right"/>
        <w:rPr>
          <w:rFonts w:ascii="Times New Roman" w:hAnsi="Times New Roman"/>
          <w:sz w:val="24"/>
          <w:szCs w:val="24"/>
        </w:rPr>
      </w:pPr>
      <w:r w:rsidRPr="008C3D8D">
        <w:rPr>
          <w:rFonts w:ascii="Times New Roman" w:hAnsi="Times New Roman"/>
          <w:sz w:val="24"/>
          <w:szCs w:val="24"/>
        </w:rPr>
        <w:t>Таблица 1</w:t>
      </w:r>
    </w:p>
    <w:tbl>
      <w:tblPr>
        <w:tblStyle w:val="a3"/>
        <w:tblW w:w="9860" w:type="dxa"/>
        <w:tblLook w:val="04A0" w:firstRow="1" w:lastRow="0" w:firstColumn="1" w:lastColumn="0" w:noHBand="0" w:noVBand="1"/>
      </w:tblPr>
      <w:tblGrid>
        <w:gridCol w:w="2235"/>
        <w:gridCol w:w="2551"/>
        <w:gridCol w:w="2693"/>
        <w:gridCol w:w="2381"/>
      </w:tblGrid>
      <w:tr w:rsidR="00D47C77" w:rsidRPr="008C3D8D" w:rsidTr="00A77023">
        <w:trPr>
          <w:trHeight w:val="374"/>
        </w:trPr>
        <w:tc>
          <w:tcPr>
            <w:tcW w:w="2235" w:type="dxa"/>
            <w:vMerge w:val="restart"/>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Хвойные породы</w:t>
            </w:r>
          </w:p>
        </w:tc>
        <w:tc>
          <w:tcPr>
            <w:tcW w:w="7625" w:type="dxa"/>
            <w:gridSpan w:val="3"/>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Лиственные древесные породы</w:t>
            </w:r>
          </w:p>
        </w:tc>
      </w:tr>
      <w:tr w:rsidR="00D47C77" w:rsidRPr="008C3D8D" w:rsidTr="00A77023">
        <w:trPr>
          <w:trHeight w:val="499"/>
        </w:trPr>
        <w:tc>
          <w:tcPr>
            <w:tcW w:w="2235" w:type="dxa"/>
            <w:vMerge/>
          </w:tcPr>
          <w:p w:rsidR="00D47C77" w:rsidRPr="008C3D8D" w:rsidRDefault="00D47C77" w:rsidP="00311B08">
            <w:pPr>
              <w:spacing w:after="0" w:line="240" w:lineRule="auto"/>
              <w:jc w:val="center"/>
              <w:rPr>
                <w:rFonts w:ascii="Times New Roman" w:hAnsi="Times New Roman"/>
                <w:sz w:val="24"/>
              </w:rPr>
            </w:pPr>
          </w:p>
        </w:tc>
        <w:tc>
          <w:tcPr>
            <w:tcW w:w="2551"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1-я группа (особо ценные)</w:t>
            </w:r>
          </w:p>
        </w:tc>
        <w:tc>
          <w:tcPr>
            <w:tcW w:w="2693"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2-я группа (ценные)</w:t>
            </w:r>
          </w:p>
        </w:tc>
        <w:tc>
          <w:tcPr>
            <w:tcW w:w="2381"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3-я группа (малоценная)</w:t>
            </w:r>
          </w:p>
        </w:tc>
      </w:tr>
      <w:tr w:rsidR="00D47C77" w:rsidRPr="008C3D8D" w:rsidTr="00A77023">
        <w:trPr>
          <w:trHeight w:val="1148"/>
        </w:trPr>
        <w:tc>
          <w:tcPr>
            <w:tcW w:w="2235"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Ель, лиственница, пихта, сосна, туя</w:t>
            </w:r>
          </w:p>
        </w:tc>
        <w:tc>
          <w:tcPr>
            <w:tcW w:w="2551" w:type="dxa"/>
          </w:tcPr>
          <w:p w:rsidR="00D47C77" w:rsidRPr="008C3D8D" w:rsidRDefault="00855E44" w:rsidP="00311B08">
            <w:pPr>
              <w:spacing w:after="0" w:line="240" w:lineRule="auto"/>
              <w:rPr>
                <w:rFonts w:ascii="Times New Roman" w:hAnsi="Times New Roman"/>
                <w:sz w:val="24"/>
              </w:rPr>
            </w:pPr>
            <w:r>
              <w:rPr>
                <w:rFonts w:ascii="Times New Roman" w:hAnsi="Times New Roman"/>
                <w:sz w:val="24"/>
              </w:rPr>
              <w:t>а</w:t>
            </w:r>
            <w:r w:rsidR="00D47C77" w:rsidRPr="008C3D8D">
              <w:rPr>
                <w:rFonts w:ascii="Times New Roman" w:hAnsi="Times New Roman"/>
                <w:sz w:val="24"/>
              </w:rPr>
              <w:t xml:space="preserve">кация белая, бархат амурский, вяз, дуб, ива белая, каштан конский, клен (кроме </w:t>
            </w:r>
            <w:proofErr w:type="spellStart"/>
            <w:r w:rsidR="00D47C77" w:rsidRPr="008C3D8D">
              <w:rPr>
                <w:rFonts w:ascii="Times New Roman" w:hAnsi="Times New Roman"/>
                <w:sz w:val="24"/>
              </w:rPr>
              <w:t>ясенелистного</w:t>
            </w:r>
            <w:proofErr w:type="spellEnd"/>
            <w:r w:rsidR="00D47C77" w:rsidRPr="008C3D8D">
              <w:rPr>
                <w:rFonts w:ascii="Times New Roman" w:hAnsi="Times New Roman"/>
                <w:sz w:val="24"/>
              </w:rPr>
              <w:t>), липа, лох, орех, ясень</w:t>
            </w:r>
          </w:p>
        </w:tc>
        <w:tc>
          <w:tcPr>
            <w:tcW w:w="2693" w:type="dxa"/>
          </w:tcPr>
          <w:p w:rsidR="00D47C77" w:rsidRPr="008C3D8D" w:rsidRDefault="00855E44" w:rsidP="00311B08">
            <w:pPr>
              <w:spacing w:after="0" w:line="240" w:lineRule="auto"/>
              <w:rPr>
                <w:rFonts w:ascii="Times New Roman" w:hAnsi="Times New Roman"/>
                <w:sz w:val="24"/>
              </w:rPr>
            </w:pPr>
            <w:r>
              <w:rPr>
                <w:rFonts w:ascii="Times New Roman" w:hAnsi="Times New Roman"/>
                <w:sz w:val="24"/>
              </w:rPr>
              <w:t>а</w:t>
            </w:r>
            <w:r w:rsidR="00D47C77" w:rsidRPr="008C3D8D">
              <w:rPr>
                <w:rFonts w:ascii="Times New Roman" w:hAnsi="Times New Roman"/>
                <w:sz w:val="24"/>
              </w:rPr>
              <w:t>брикос, береза, боярышник, плодовые (яблоня, слива, груша и т.д.), рябина, тополь (белый, пирамидальный), черемуха</w:t>
            </w:r>
          </w:p>
        </w:tc>
        <w:tc>
          <w:tcPr>
            <w:tcW w:w="2381" w:type="dxa"/>
          </w:tcPr>
          <w:p w:rsidR="00D47C77" w:rsidRPr="008C3D8D" w:rsidRDefault="00855E44" w:rsidP="00311B08">
            <w:pPr>
              <w:spacing w:after="0" w:line="240" w:lineRule="auto"/>
              <w:rPr>
                <w:rFonts w:ascii="Times New Roman" w:hAnsi="Times New Roman"/>
                <w:sz w:val="24"/>
              </w:rPr>
            </w:pPr>
            <w:r>
              <w:rPr>
                <w:rFonts w:ascii="Times New Roman" w:hAnsi="Times New Roman"/>
                <w:sz w:val="24"/>
              </w:rPr>
              <w:t>и</w:t>
            </w:r>
            <w:r w:rsidR="00D47C77" w:rsidRPr="008C3D8D">
              <w:rPr>
                <w:rFonts w:ascii="Times New Roman" w:hAnsi="Times New Roman"/>
                <w:sz w:val="24"/>
              </w:rPr>
              <w:t xml:space="preserve">ва (кроме белой), клен </w:t>
            </w:r>
            <w:proofErr w:type="spellStart"/>
            <w:r w:rsidR="00D47C77" w:rsidRPr="008C3D8D">
              <w:rPr>
                <w:rFonts w:ascii="Times New Roman" w:hAnsi="Times New Roman"/>
                <w:sz w:val="24"/>
              </w:rPr>
              <w:t>ясенелистный</w:t>
            </w:r>
            <w:proofErr w:type="spellEnd"/>
            <w:r w:rsidR="00D47C77" w:rsidRPr="008C3D8D">
              <w:rPr>
                <w:rFonts w:ascii="Times New Roman" w:hAnsi="Times New Roman"/>
                <w:sz w:val="24"/>
              </w:rPr>
              <w:t>, ольха, осина, тополь (кроме белого и пирамидального)</w:t>
            </w:r>
          </w:p>
        </w:tc>
      </w:tr>
    </w:tbl>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2. Деревья и кустарники подсчитываются поштучно. В случае если деревья имеют несколько стволов (2 и более), а второстепенный ствол достиг в диаметре более 5 см., и растет на расстоянии </w:t>
      </w:r>
      <w:r w:rsidR="00BB4907">
        <w:rPr>
          <w:rFonts w:ascii="Times New Roman" w:hAnsi="Times New Roman"/>
          <w:sz w:val="24"/>
          <w:szCs w:val="24"/>
        </w:rPr>
        <w:t xml:space="preserve">от </w:t>
      </w:r>
      <w:r w:rsidRPr="008C3D8D">
        <w:rPr>
          <w:rFonts w:ascii="Times New Roman" w:hAnsi="Times New Roman"/>
          <w:sz w:val="24"/>
          <w:szCs w:val="24"/>
        </w:rPr>
        <w:t>0,5 м</w:t>
      </w:r>
      <w:r w:rsidR="00BB4907">
        <w:rPr>
          <w:rFonts w:ascii="Times New Roman" w:hAnsi="Times New Roman"/>
          <w:sz w:val="24"/>
          <w:szCs w:val="24"/>
        </w:rPr>
        <w:t>.</w:t>
      </w:r>
      <w:r w:rsidRPr="008C3D8D">
        <w:rPr>
          <w:rFonts w:ascii="Times New Roman" w:hAnsi="Times New Roman"/>
          <w:sz w:val="24"/>
          <w:szCs w:val="24"/>
        </w:rPr>
        <w:t xml:space="preserve"> от основного (большего в диаметре) ствола на высоте </w:t>
      </w:r>
      <w:r w:rsidR="00BB4907">
        <w:rPr>
          <w:rFonts w:ascii="Times New Roman" w:hAnsi="Times New Roman"/>
          <w:sz w:val="24"/>
          <w:szCs w:val="24"/>
        </w:rPr>
        <w:t xml:space="preserve">до </w:t>
      </w:r>
      <w:r w:rsidRPr="008C3D8D">
        <w:rPr>
          <w:rFonts w:ascii="Times New Roman" w:hAnsi="Times New Roman"/>
          <w:sz w:val="24"/>
          <w:szCs w:val="24"/>
        </w:rPr>
        <w:t>1,3 м</w:t>
      </w:r>
      <w:r w:rsidR="00BB4907">
        <w:rPr>
          <w:rFonts w:ascii="Times New Roman" w:hAnsi="Times New Roman"/>
          <w:sz w:val="24"/>
          <w:szCs w:val="24"/>
        </w:rPr>
        <w:t>.</w:t>
      </w:r>
      <w:r w:rsidRPr="008C3D8D">
        <w:rPr>
          <w:rFonts w:ascii="Times New Roman" w:hAnsi="Times New Roman"/>
          <w:sz w:val="24"/>
          <w:szCs w:val="24"/>
        </w:rPr>
        <w:t xml:space="preserve">, то данный ствол считается отдельным деревом.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3. Заросли самосевных деревьев или деревьев, имеющих диаметр менее 5 см</w:t>
      </w:r>
      <w:r w:rsidR="00A87E60">
        <w:rPr>
          <w:rFonts w:ascii="Times New Roman" w:hAnsi="Times New Roman"/>
          <w:sz w:val="24"/>
          <w:szCs w:val="24"/>
        </w:rPr>
        <w:t>.</w:t>
      </w:r>
      <w:r w:rsidRPr="008C3D8D">
        <w:rPr>
          <w:rFonts w:ascii="Times New Roman" w:hAnsi="Times New Roman"/>
          <w:sz w:val="24"/>
          <w:szCs w:val="24"/>
        </w:rPr>
        <w:t>, рассчитываются следующим образом:</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 каждые 100 кв.м. приравниваются к 20 условным саженцам хвойных пород или 25 условным саженцам 3- группы лиственных древесных пород.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4. В случае если поштучный пересчет количества кустарников в живой изгороди произвести невозможно, то количество кустарников считать равным:</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- 5 шт. – на 1 погонном метре двухрядной изгороди;</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- 3 шт. – на 1 погонном метре однорядной изгороди.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Расчет платы за разрешенную (выполняющуюся при наличии оформленного в установленном порядке порубочного би</w:t>
      </w:r>
      <w:r w:rsidR="00A87E60">
        <w:rPr>
          <w:rFonts w:ascii="Times New Roman" w:hAnsi="Times New Roman"/>
          <w:sz w:val="24"/>
          <w:szCs w:val="24"/>
        </w:rPr>
        <w:t>лета и</w:t>
      </w:r>
      <w:r w:rsidRPr="008C3D8D">
        <w:rPr>
          <w:rFonts w:ascii="Times New Roman" w:hAnsi="Times New Roman"/>
          <w:sz w:val="24"/>
          <w:szCs w:val="24"/>
        </w:rPr>
        <w:t xml:space="preserve"> (или) разрешения на пересадку деревьев и кустарников) вырубку деревьев, кустарников, уничтожение естественного травяного покрова на территории </w:t>
      </w:r>
      <w:proofErr w:type="spellStart"/>
      <w:r w:rsidR="00A87E60">
        <w:rPr>
          <w:rFonts w:ascii="Times New Roman" w:hAnsi="Times New Roman"/>
          <w:sz w:val="24"/>
          <w:szCs w:val="24"/>
        </w:rPr>
        <w:t>Гордеевского</w:t>
      </w:r>
      <w:proofErr w:type="spellEnd"/>
      <w:r w:rsidR="00A11B3C">
        <w:rPr>
          <w:rFonts w:ascii="Times New Roman" w:hAnsi="Times New Roman"/>
          <w:sz w:val="24"/>
          <w:szCs w:val="24"/>
        </w:rPr>
        <w:t xml:space="preserve"> сельского</w:t>
      </w:r>
      <w:r w:rsidRPr="008C3D8D">
        <w:rPr>
          <w:rFonts w:ascii="Times New Roman" w:hAnsi="Times New Roman"/>
          <w:sz w:val="24"/>
          <w:szCs w:val="24"/>
        </w:rPr>
        <w:t xml:space="preserve"> поселения производится по формуле: </w:t>
      </w:r>
    </w:p>
    <w:p w:rsidR="00D47C77" w:rsidRPr="008C3D8D" w:rsidRDefault="00D47C77" w:rsidP="00D47C77">
      <w:pPr>
        <w:spacing w:after="0" w:line="240" w:lineRule="auto"/>
        <w:ind w:firstLine="709"/>
        <w:jc w:val="both"/>
        <w:rPr>
          <w:rFonts w:ascii="Times New Roman" w:hAnsi="Times New Roman"/>
          <w:b/>
          <w:sz w:val="24"/>
          <w:szCs w:val="24"/>
        </w:rPr>
      </w:pPr>
    </w:p>
    <w:p w:rsidR="00D47C77" w:rsidRPr="008C3D8D" w:rsidRDefault="00D47C77" w:rsidP="00D47C77">
      <w:pPr>
        <w:spacing w:after="0" w:line="240" w:lineRule="auto"/>
        <w:ind w:firstLine="709"/>
        <w:jc w:val="both"/>
        <w:rPr>
          <w:rFonts w:ascii="Times New Roman" w:hAnsi="Times New Roman"/>
          <w:b/>
          <w:sz w:val="24"/>
          <w:szCs w:val="24"/>
        </w:rPr>
      </w:pPr>
      <w:r w:rsidRPr="008C3D8D">
        <w:rPr>
          <w:rFonts w:ascii="Times New Roman" w:hAnsi="Times New Roman"/>
          <w:b/>
          <w:sz w:val="24"/>
          <w:szCs w:val="24"/>
        </w:rPr>
        <w:t>ПР = (</w:t>
      </w:r>
      <w:proofErr w:type="spellStart"/>
      <w:r w:rsidRPr="008C3D8D">
        <w:rPr>
          <w:rFonts w:ascii="Times New Roman" w:hAnsi="Times New Roman"/>
          <w:b/>
          <w:sz w:val="24"/>
          <w:szCs w:val="24"/>
        </w:rPr>
        <w:t>Сп</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Кз</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Кт</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Кв</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Кф</w:t>
      </w:r>
      <w:proofErr w:type="spellEnd"/>
      <w:r w:rsidRPr="008C3D8D">
        <w:rPr>
          <w:rFonts w:ascii="Times New Roman" w:hAnsi="Times New Roman"/>
          <w:b/>
          <w:sz w:val="24"/>
          <w:szCs w:val="24"/>
        </w:rPr>
        <w:t xml:space="preserve"> х П,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где: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b/>
          <w:sz w:val="24"/>
          <w:szCs w:val="24"/>
        </w:rPr>
        <w:t xml:space="preserve">ПР </w:t>
      </w:r>
      <w:r w:rsidRPr="008C3D8D">
        <w:rPr>
          <w:rFonts w:ascii="Times New Roman" w:hAnsi="Times New Roman"/>
          <w:sz w:val="24"/>
          <w:szCs w:val="24"/>
        </w:rPr>
        <w:t xml:space="preserve">- плата за разрешенную вырубку деревьев, кустарников, уничтожение газона или естественного травяного покрова в руб.;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lastRenderedPageBreak/>
        <w:t>Сп</w:t>
      </w:r>
      <w:proofErr w:type="spellEnd"/>
      <w:r w:rsidRPr="008C3D8D">
        <w:rPr>
          <w:rFonts w:ascii="Times New Roman" w:hAnsi="Times New Roman"/>
          <w:sz w:val="24"/>
          <w:szCs w:val="24"/>
        </w:rPr>
        <w:t xml:space="preserve"> - стоимость посадочного материала, которая устанавливается путем определения средней стоимости, исходя из трех рыночных предложений, действующих на момент расчета;</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Кз</w:t>
      </w:r>
      <w:proofErr w:type="spellEnd"/>
      <w:r w:rsidRPr="008C3D8D">
        <w:rPr>
          <w:rFonts w:ascii="Times New Roman" w:hAnsi="Times New Roman"/>
          <w:b/>
          <w:sz w:val="24"/>
          <w:szCs w:val="24"/>
        </w:rPr>
        <w:t xml:space="preserve"> </w:t>
      </w:r>
      <w:r w:rsidRPr="008C3D8D">
        <w:rPr>
          <w:rFonts w:ascii="Times New Roman" w:hAnsi="Times New Roman"/>
          <w:sz w:val="24"/>
          <w:szCs w:val="24"/>
        </w:rPr>
        <w:t>- коэффициент поправки на социально-экологическую значимость зеленых насаждений, а также на их местоположение:</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 – для озелененных территорий общего пользования;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0,75 – территория вне черты городских и сельских населенных пунктов;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Кв</w:t>
      </w:r>
      <w:proofErr w:type="spellEnd"/>
      <w:r w:rsidRPr="008C3D8D">
        <w:rPr>
          <w:rFonts w:ascii="Times New Roman" w:hAnsi="Times New Roman"/>
          <w:sz w:val="24"/>
          <w:szCs w:val="24"/>
        </w:rPr>
        <w:t xml:space="preserve"> - коэффициент поправки на </w:t>
      </w:r>
      <w:proofErr w:type="spellStart"/>
      <w:r w:rsidRPr="008C3D8D">
        <w:rPr>
          <w:rFonts w:ascii="Times New Roman" w:hAnsi="Times New Roman"/>
          <w:sz w:val="24"/>
          <w:szCs w:val="24"/>
        </w:rPr>
        <w:t>водоохранную</w:t>
      </w:r>
      <w:proofErr w:type="spellEnd"/>
      <w:r w:rsidRPr="008C3D8D">
        <w:rPr>
          <w:rFonts w:ascii="Times New Roman" w:hAnsi="Times New Roman"/>
          <w:sz w:val="24"/>
          <w:szCs w:val="24"/>
        </w:rPr>
        <w:t xml:space="preserve"> ценность зеленых насаждений: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1,5- для зеленых насаждений, расположенных в </w:t>
      </w:r>
      <w:proofErr w:type="spellStart"/>
      <w:r w:rsidRPr="008C3D8D">
        <w:rPr>
          <w:rFonts w:ascii="Times New Roman" w:hAnsi="Times New Roman"/>
          <w:sz w:val="24"/>
          <w:szCs w:val="24"/>
        </w:rPr>
        <w:t>водоохранной</w:t>
      </w:r>
      <w:proofErr w:type="spellEnd"/>
      <w:r w:rsidRPr="008C3D8D">
        <w:rPr>
          <w:rFonts w:ascii="Times New Roman" w:hAnsi="Times New Roman"/>
          <w:sz w:val="24"/>
          <w:szCs w:val="24"/>
        </w:rPr>
        <w:t xml:space="preserve"> зоне (от уреза воды по обе стороны водного объекта в соответствии с нормами действующего законодательства);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 – остальных категорий зеленых насаждений.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b/>
          <w:sz w:val="24"/>
          <w:szCs w:val="24"/>
        </w:rPr>
        <w:t>Кт</w:t>
      </w:r>
      <w:r w:rsidRPr="008C3D8D">
        <w:rPr>
          <w:rFonts w:ascii="Times New Roman" w:hAnsi="Times New Roman"/>
          <w:sz w:val="24"/>
          <w:szCs w:val="24"/>
        </w:rPr>
        <w:t xml:space="preserve"> – значения коэффициента Кт определяются по таблице (при уничтожении дерева диаметр его принимается равным диаметру оставленного пня): </w:t>
      </w:r>
    </w:p>
    <w:tbl>
      <w:tblPr>
        <w:tblStyle w:val="a3"/>
        <w:tblW w:w="0" w:type="auto"/>
        <w:tblLook w:val="04A0" w:firstRow="1" w:lastRow="0" w:firstColumn="1" w:lastColumn="0" w:noHBand="0" w:noVBand="1"/>
      </w:tblPr>
      <w:tblGrid>
        <w:gridCol w:w="2463"/>
        <w:gridCol w:w="2464"/>
        <w:gridCol w:w="2464"/>
        <w:gridCol w:w="2464"/>
      </w:tblGrid>
      <w:tr w:rsidR="00D47C77" w:rsidRPr="008C3D8D" w:rsidTr="005E1A9F">
        <w:trPr>
          <w:trHeight w:val="284"/>
        </w:trPr>
        <w:tc>
          <w:tcPr>
            <w:tcW w:w="2463"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Диаметр дерева, см</w:t>
            </w:r>
          </w:p>
        </w:tc>
        <w:tc>
          <w:tcPr>
            <w:tcW w:w="246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Кт</w:t>
            </w:r>
          </w:p>
        </w:tc>
        <w:tc>
          <w:tcPr>
            <w:tcW w:w="246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Диаметр дерева, см</w:t>
            </w:r>
          </w:p>
        </w:tc>
        <w:tc>
          <w:tcPr>
            <w:tcW w:w="246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Кт</w:t>
            </w:r>
          </w:p>
        </w:tc>
      </w:tr>
      <w:tr w:rsidR="00D47C77" w:rsidRPr="008C3D8D" w:rsidTr="005E1A9F">
        <w:trPr>
          <w:trHeight w:val="284"/>
        </w:trPr>
        <w:tc>
          <w:tcPr>
            <w:tcW w:w="246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до 12</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41-50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1,8</w:t>
            </w:r>
          </w:p>
        </w:tc>
      </w:tr>
      <w:tr w:rsidR="00D47C77" w:rsidRPr="008C3D8D" w:rsidTr="005E1A9F">
        <w:trPr>
          <w:trHeight w:val="284"/>
        </w:trPr>
        <w:tc>
          <w:tcPr>
            <w:tcW w:w="246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12-20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1,2</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51-60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2,0</w:t>
            </w:r>
          </w:p>
        </w:tc>
      </w:tr>
      <w:tr w:rsidR="00D47C77" w:rsidRPr="008C3D8D" w:rsidTr="005E1A9F">
        <w:trPr>
          <w:trHeight w:val="284"/>
        </w:trPr>
        <w:tc>
          <w:tcPr>
            <w:tcW w:w="246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21-30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1,4</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61-70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2,2</w:t>
            </w:r>
          </w:p>
        </w:tc>
      </w:tr>
      <w:tr w:rsidR="00D47C77" w:rsidRPr="008C3D8D" w:rsidTr="005E1A9F">
        <w:trPr>
          <w:trHeight w:val="299"/>
        </w:trPr>
        <w:tc>
          <w:tcPr>
            <w:tcW w:w="246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31-40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1,6</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более 70</w:t>
            </w:r>
          </w:p>
        </w:tc>
        <w:tc>
          <w:tcPr>
            <w:tcW w:w="2464"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2,5</w:t>
            </w:r>
          </w:p>
        </w:tc>
      </w:tr>
    </w:tbl>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Кф</w:t>
      </w:r>
      <w:proofErr w:type="spellEnd"/>
      <w:r w:rsidRPr="008C3D8D">
        <w:rPr>
          <w:rFonts w:ascii="Times New Roman" w:hAnsi="Times New Roman"/>
          <w:b/>
          <w:sz w:val="24"/>
          <w:szCs w:val="24"/>
        </w:rPr>
        <w:t xml:space="preserve"> </w:t>
      </w:r>
      <w:r w:rsidRPr="008C3D8D">
        <w:rPr>
          <w:rFonts w:ascii="Times New Roman" w:hAnsi="Times New Roman"/>
          <w:sz w:val="24"/>
          <w:szCs w:val="24"/>
        </w:rPr>
        <w:t xml:space="preserve">– коэффициент поправки, учитывающей фактическое состояние зеленых насаждений: </w:t>
      </w:r>
    </w:p>
    <w:p w:rsidR="00A11B3C" w:rsidRDefault="00D47C77" w:rsidP="00D47C77">
      <w:pPr>
        <w:spacing w:after="0" w:line="240" w:lineRule="auto"/>
        <w:ind w:firstLine="709"/>
        <w:jc w:val="right"/>
        <w:rPr>
          <w:rFonts w:ascii="Times New Roman" w:hAnsi="Times New Roman"/>
          <w:sz w:val="24"/>
          <w:szCs w:val="24"/>
        </w:rPr>
      </w:pPr>
      <w:r w:rsidRPr="008C3D8D">
        <w:rPr>
          <w:rFonts w:ascii="Times New Roman" w:hAnsi="Times New Roman"/>
          <w:sz w:val="24"/>
          <w:szCs w:val="24"/>
        </w:rPr>
        <w:t xml:space="preserve">                                        </w:t>
      </w:r>
    </w:p>
    <w:p w:rsidR="00A11B3C" w:rsidRDefault="00A11B3C" w:rsidP="00D47C77">
      <w:pPr>
        <w:spacing w:after="0" w:line="240" w:lineRule="auto"/>
        <w:ind w:firstLine="709"/>
        <w:jc w:val="right"/>
        <w:rPr>
          <w:rFonts w:ascii="Times New Roman" w:hAnsi="Times New Roman"/>
          <w:sz w:val="24"/>
          <w:szCs w:val="24"/>
        </w:rPr>
      </w:pPr>
    </w:p>
    <w:p w:rsidR="00D47C77" w:rsidRPr="008C3D8D" w:rsidRDefault="00D47C77" w:rsidP="00D47C77">
      <w:pPr>
        <w:spacing w:after="0" w:line="240" w:lineRule="auto"/>
        <w:ind w:firstLine="709"/>
        <w:jc w:val="right"/>
        <w:rPr>
          <w:rFonts w:ascii="Times New Roman" w:hAnsi="Times New Roman"/>
          <w:sz w:val="24"/>
          <w:szCs w:val="24"/>
        </w:rPr>
      </w:pPr>
      <w:r w:rsidRPr="008C3D8D">
        <w:rPr>
          <w:rFonts w:ascii="Times New Roman" w:hAnsi="Times New Roman"/>
          <w:sz w:val="24"/>
          <w:szCs w:val="24"/>
        </w:rPr>
        <w:t xml:space="preserve"> Таблица №3</w:t>
      </w:r>
    </w:p>
    <w:tbl>
      <w:tblPr>
        <w:tblStyle w:val="a3"/>
        <w:tblW w:w="0" w:type="auto"/>
        <w:tblLook w:val="04A0" w:firstRow="1" w:lastRow="0" w:firstColumn="1" w:lastColumn="0" w:noHBand="0" w:noVBand="1"/>
      </w:tblPr>
      <w:tblGrid>
        <w:gridCol w:w="2695"/>
        <w:gridCol w:w="5351"/>
        <w:gridCol w:w="1824"/>
      </w:tblGrid>
      <w:tr w:rsidR="00D47C77" w:rsidRPr="008C3D8D" w:rsidTr="00E3007C">
        <w:trPr>
          <w:trHeight w:val="566"/>
        </w:trPr>
        <w:tc>
          <w:tcPr>
            <w:tcW w:w="8046" w:type="dxa"/>
            <w:gridSpan w:val="2"/>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Состояние зеленых насаждений</w:t>
            </w:r>
          </w:p>
        </w:tc>
        <w:tc>
          <w:tcPr>
            <w:tcW w:w="182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 xml:space="preserve">Значение коэффициента, </w:t>
            </w:r>
            <w:proofErr w:type="spellStart"/>
            <w:r w:rsidRPr="008C3D8D">
              <w:rPr>
                <w:rFonts w:ascii="Times New Roman" w:hAnsi="Times New Roman"/>
                <w:sz w:val="24"/>
              </w:rPr>
              <w:t>Кф</w:t>
            </w:r>
            <w:proofErr w:type="spellEnd"/>
          </w:p>
        </w:tc>
      </w:tr>
      <w:tr w:rsidR="00D47C77" w:rsidRPr="008C3D8D" w:rsidTr="00E3007C">
        <w:trPr>
          <w:trHeight w:val="1958"/>
        </w:trPr>
        <w:tc>
          <w:tcPr>
            <w:tcW w:w="2695"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Условно здоровые (хорошее)</w:t>
            </w:r>
          </w:p>
        </w:tc>
        <w:tc>
          <w:tcPr>
            <w:tcW w:w="5351"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182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1,0</w:t>
            </w:r>
          </w:p>
        </w:tc>
      </w:tr>
      <w:tr w:rsidR="00D47C77" w:rsidRPr="008C3D8D" w:rsidTr="00E3007C">
        <w:trPr>
          <w:trHeight w:val="1407"/>
        </w:trPr>
        <w:tc>
          <w:tcPr>
            <w:tcW w:w="2695"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Ослабленные (удовлетворительное)</w:t>
            </w:r>
          </w:p>
        </w:tc>
        <w:tc>
          <w:tcPr>
            <w:tcW w:w="5351"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Неравномерно развитая крона, наличие незначительных механических повреждений ствола и небольших дупел, замедленный рост</w:t>
            </w:r>
          </w:p>
        </w:tc>
        <w:tc>
          <w:tcPr>
            <w:tcW w:w="182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0,5</w:t>
            </w:r>
          </w:p>
        </w:tc>
      </w:tr>
      <w:tr w:rsidR="00D47C77" w:rsidRPr="008C3D8D" w:rsidTr="00E3007C">
        <w:trPr>
          <w:trHeight w:val="2249"/>
        </w:trPr>
        <w:tc>
          <w:tcPr>
            <w:tcW w:w="2695"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Сильно ослабленные (неудовлетворительное)</w:t>
            </w:r>
          </w:p>
        </w:tc>
        <w:tc>
          <w:tcPr>
            <w:tcW w:w="5351"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182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0,3</w:t>
            </w:r>
          </w:p>
        </w:tc>
      </w:tr>
      <w:tr w:rsidR="00D47C77" w:rsidRPr="008C3D8D" w:rsidTr="00E3007C">
        <w:trPr>
          <w:trHeight w:val="1407"/>
        </w:trPr>
        <w:tc>
          <w:tcPr>
            <w:tcW w:w="2695"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lastRenderedPageBreak/>
              <w:t>Подлежащие санитарной рубке</w:t>
            </w:r>
          </w:p>
        </w:tc>
        <w:tc>
          <w:tcPr>
            <w:tcW w:w="5351" w:type="dxa"/>
          </w:tcPr>
          <w:p w:rsidR="00D47C77" w:rsidRPr="008C3D8D" w:rsidRDefault="00D47C77" w:rsidP="00311B08">
            <w:pPr>
              <w:spacing w:after="0" w:line="240" w:lineRule="auto"/>
              <w:rPr>
                <w:rFonts w:ascii="Times New Roman" w:hAnsi="Times New Roman"/>
                <w:sz w:val="24"/>
              </w:rPr>
            </w:pPr>
            <w:r w:rsidRPr="008C3D8D">
              <w:rPr>
                <w:rFonts w:ascii="Times New Roman" w:hAnsi="Times New Roman"/>
                <w:sz w:val="24"/>
              </w:rPr>
              <w:t xml:space="preserve">Аварийные, сухостойные, </w:t>
            </w:r>
            <w:proofErr w:type="spellStart"/>
            <w:r w:rsidRPr="008C3D8D">
              <w:rPr>
                <w:rFonts w:ascii="Times New Roman" w:hAnsi="Times New Roman"/>
                <w:sz w:val="24"/>
              </w:rPr>
              <w:t>фаутные</w:t>
            </w:r>
            <w:proofErr w:type="spellEnd"/>
            <w:r w:rsidRPr="008C3D8D">
              <w:rPr>
                <w:rFonts w:ascii="Times New Roman" w:hAnsi="Times New Roman"/>
                <w:sz w:val="24"/>
              </w:rPr>
              <w:t xml:space="preserve"> деревья, с большим количеством усохших скелетных ветвей, механических повреждений и дупел</w:t>
            </w:r>
          </w:p>
        </w:tc>
        <w:tc>
          <w:tcPr>
            <w:tcW w:w="1824" w:type="dxa"/>
          </w:tcPr>
          <w:p w:rsidR="00D47C77" w:rsidRPr="008C3D8D" w:rsidRDefault="00D47C77" w:rsidP="00311B08">
            <w:pPr>
              <w:spacing w:after="0" w:line="240" w:lineRule="auto"/>
              <w:jc w:val="center"/>
              <w:rPr>
                <w:rFonts w:ascii="Times New Roman" w:hAnsi="Times New Roman"/>
                <w:sz w:val="24"/>
              </w:rPr>
            </w:pPr>
            <w:r w:rsidRPr="008C3D8D">
              <w:rPr>
                <w:rFonts w:ascii="Times New Roman" w:hAnsi="Times New Roman"/>
                <w:sz w:val="24"/>
              </w:rPr>
              <w:t>0 (не оценивается)</w:t>
            </w:r>
          </w:p>
        </w:tc>
      </w:tr>
    </w:tbl>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b/>
          <w:sz w:val="24"/>
          <w:szCs w:val="24"/>
        </w:rPr>
        <w:t>П</w:t>
      </w:r>
      <w:r w:rsidRPr="008C3D8D">
        <w:rPr>
          <w:rFonts w:ascii="Times New Roman" w:hAnsi="Times New Roman"/>
          <w:sz w:val="24"/>
          <w:szCs w:val="24"/>
        </w:rPr>
        <w:t xml:space="preserve"> - количество деревьев (шт.) одного вида. </w:t>
      </w: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5. Стоимость компенсационного озеленения определяется по формуле: </w:t>
      </w:r>
    </w:p>
    <w:p w:rsidR="00D47C77" w:rsidRPr="008C3D8D" w:rsidRDefault="00D47C77" w:rsidP="00D47C77">
      <w:pPr>
        <w:spacing w:after="0" w:line="240" w:lineRule="auto"/>
        <w:ind w:firstLine="709"/>
        <w:jc w:val="both"/>
        <w:rPr>
          <w:rFonts w:ascii="Times New Roman" w:hAnsi="Times New Roman"/>
          <w:sz w:val="24"/>
          <w:szCs w:val="24"/>
        </w:rPr>
      </w:pPr>
    </w:p>
    <w:p w:rsidR="00D47C77" w:rsidRPr="0012316F" w:rsidRDefault="00D47C77" w:rsidP="00D47C77">
      <w:pPr>
        <w:spacing w:after="0" w:line="240" w:lineRule="auto"/>
        <w:ind w:firstLine="709"/>
        <w:jc w:val="both"/>
        <w:rPr>
          <w:rFonts w:ascii="Times New Roman" w:hAnsi="Times New Roman"/>
          <w:b/>
          <w:sz w:val="24"/>
          <w:szCs w:val="24"/>
        </w:rPr>
      </w:pPr>
      <w:proofErr w:type="spellStart"/>
      <w:r w:rsidRPr="008C3D8D">
        <w:rPr>
          <w:rFonts w:ascii="Times New Roman" w:hAnsi="Times New Roman"/>
          <w:b/>
          <w:sz w:val="24"/>
          <w:szCs w:val="24"/>
        </w:rPr>
        <w:t>Ск</w:t>
      </w:r>
      <w:r w:rsidRPr="008C3D8D">
        <w:rPr>
          <w:rFonts w:ascii="Times New Roman" w:hAnsi="Times New Roman"/>
          <w:b/>
          <w:sz w:val="24"/>
          <w:szCs w:val="24"/>
          <w:lang w:val="en-US"/>
        </w:rPr>
        <w:t>i</w:t>
      </w:r>
      <w:proofErr w:type="spellEnd"/>
      <w:r w:rsidRPr="008C3D8D">
        <w:rPr>
          <w:rFonts w:ascii="Times New Roman" w:hAnsi="Times New Roman"/>
          <w:b/>
          <w:sz w:val="24"/>
          <w:szCs w:val="24"/>
        </w:rPr>
        <w:t xml:space="preserve"> = (</w:t>
      </w:r>
      <w:proofErr w:type="spellStart"/>
      <w:r w:rsidRPr="008C3D8D">
        <w:rPr>
          <w:rFonts w:ascii="Times New Roman" w:hAnsi="Times New Roman"/>
          <w:b/>
          <w:sz w:val="24"/>
          <w:szCs w:val="24"/>
        </w:rPr>
        <w:t>ЗНп</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Кз</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Кв</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Кф</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Кр</w:t>
      </w:r>
      <w:proofErr w:type="spellEnd"/>
      <w:r w:rsidRPr="008C3D8D">
        <w:rPr>
          <w:rFonts w:ascii="Times New Roman" w:hAnsi="Times New Roman"/>
          <w:b/>
          <w:sz w:val="24"/>
          <w:szCs w:val="24"/>
        </w:rPr>
        <w:t xml:space="preserve"> х </w:t>
      </w:r>
      <w:proofErr w:type="spellStart"/>
      <w:r w:rsidRPr="008C3D8D">
        <w:rPr>
          <w:rFonts w:ascii="Times New Roman" w:hAnsi="Times New Roman"/>
          <w:b/>
          <w:sz w:val="24"/>
          <w:szCs w:val="24"/>
        </w:rPr>
        <w:t>Кдек</w:t>
      </w:r>
      <w:proofErr w:type="spellEnd"/>
      <w:r w:rsidRPr="008C3D8D">
        <w:rPr>
          <w:rFonts w:ascii="Times New Roman" w:hAnsi="Times New Roman"/>
          <w:b/>
          <w:sz w:val="24"/>
          <w:szCs w:val="24"/>
        </w:rPr>
        <w:t xml:space="preserve"> х Кл) х </w:t>
      </w:r>
      <w:r w:rsidRPr="008C3D8D">
        <w:rPr>
          <w:rFonts w:ascii="Times New Roman" w:hAnsi="Times New Roman"/>
          <w:b/>
          <w:sz w:val="24"/>
          <w:szCs w:val="24"/>
          <w:lang w:val="en-US"/>
        </w:rPr>
        <w:t>N</w:t>
      </w:r>
      <w:r w:rsidR="0012316F">
        <w:rPr>
          <w:rFonts w:ascii="Times New Roman" w:hAnsi="Times New Roman"/>
          <w:b/>
          <w:sz w:val="24"/>
          <w:szCs w:val="24"/>
        </w:rPr>
        <w:t>,</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где:</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Ск</w:t>
      </w:r>
      <w:r w:rsidRPr="008C3D8D">
        <w:rPr>
          <w:rFonts w:ascii="Times New Roman" w:hAnsi="Times New Roman"/>
          <w:b/>
          <w:sz w:val="24"/>
          <w:szCs w:val="24"/>
          <w:lang w:val="en-US"/>
        </w:rPr>
        <w:t>i</w:t>
      </w:r>
      <w:proofErr w:type="spellEnd"/>
      <w:r w:rsidRPr="008C3D8D">
        <w:rPr>
          <w:rFonts w:ascii="Times New Roman" w:hAnsi="Times New Roman"/>
          <w:sz w:val="24"/>
          <w:szCs w:val="24"/>
        </w:rPr>
        <w:t xml:space="preserve"> – компенсационная стоимость </w:t>
      </w:r>
      <w:proofErr w:type="spellStart"/>
      <w:r w:rsidRPr="008C3D8D">
        <w:rPr>
          <w:rFonts w:ascii="Times New Roman" w:hAnsi="Times New Roman"/>
          <w:sz w:val="24"/>
          <w:szCs w:val="24"/>
          <w:lang w:val="en-US"/>
        </w:rPr>
        <w:t>i</w:t>
      </w:r>
      <w:proofErr w:type="spellEnd"/>
      <w:r w:rsidRPr="008C3D8D">
        <w:rPr>
          <w:rFonts w:ascii="Times New Roman" w:hAnsi="Times New Roman"/>
          <w:sz w:val="24"/>
          <w:szCs w:val="24"/>
        </w:rPr>
        <w:t xml:space="preserve"> – </w:t>
      </w:r>
      <w:proofErr w:type="spellStart"/>
      <w:r w:rsidRPr="008C3D8D">
        <w:rPr>
          <w:rFonts w:ascii="Times New Roman" w:hAnsi="Times New Roman"/>
          <w:sz w:val="24"/>
          <w:szCs w:val="24"/>
        </w:rPr>
        <w:t>го</w:t>
      </w:r>
      <w:proofErr w:type="spellEnd"/>
      <w:r w:rsidRPr="008C3D8D">
        <w:rPr>
          <w:rFonts w:ascii="Times New Roman" w:hAnsi="Times New Roman"/>
          <w:sz w:val="24"/>
          <w:szCs w:val="24"/>
        </w:rPr>
        <w:t xml:space="preserve"> вида зеленых насаждений (деревья, кустарники, газон, естественный травяной покров, цветник)</w:t>
      </w:r>
      <w:r w:rsidR="0012316F">
        <w:rPr>
          <w:rFonts w:ascii="Times New Roman" w:hAnsi="Times New Roman"/>
          <w:sz w:val="24"/>
          <w:szCs w:val="24"/>
        </w:rPr>
        <w:t>,</w:t>
      </w:r>
      <w:r w:rsidRPr="008C3D8D">
        <w:rPr>
          <w:rFonts w:ascii="Times New Roman" w:hAnsi="Times New Roman"/>
          <w:sz w:val="24"/>
          <w:szCs w:val="24"/>
        </w:rPr>
        <w:t xml:space="preserve"> руб.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ЗНп</w:t>
      </w:r>
      <w:proofErr w:type="spellEnd"/>
      <w:r w:rsidRPr="008C3D8D">
        <w:rPr>
          <w:rFonts w:ascii="Times New Roman" w:hAnsi="Times New Roman"/>
          <w:sz w:val="24"/>
          <w:szCs w:val="24"/>
        </w:rPr>
        <w:t xml:space="preserve"> – цена на текущий период основных видов деревьев, кустарников, газона, естественного травяного покрова, цветников (в расчете на 1 дерево, 1 кустарник, 1 погонный метр живой изгороди, 1 кв.м. естественного травяного покрова, 1 кв.м. газона, 1 кв.м. цветников), руб. Определяется методом сопоставимых рыночных цен, с использованием не менее трех предложений региональных питомников в текущем посадочном сезоне (весна, осень). При отсутствии стоимостей на конкретные виды, породы зеленых насаждений используется стоимость биологически близких видов, пород.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Кз</w:t>
      </w:r>
      <w:proofErr w:type="spellEnd"/>
      <w:r w:rsidRPr="008C3D8D">
        <w:rPr>
          <w:rFonts w:ascii="Times New Roman" w:hAnsi="Times New Roman"/>
          <w:b/>
          <w:sz w:val="24"/>
          <w:szCs w:val="24"/>
        </w:rPr>
        <w:t xml:space="preserve"> </w:t>
      </w:r>
      <w:r w:rsidRPr="008C3D8D">
        <w:rPr>
          <w:rFonts w:ascii="Times New Roman" w:hAnsi="Times New Roman"/>
          <w:sz w:val="24"/>
          <w:szCs w:val="24"/>
        </w:rPr>
        <w:t>- коэффициент поправки на социально-экологическую значимость зеленых насаждений, а также на их местоположение:</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 – для озелененных территорий общего пользования;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0,75 – территория вне черты сельских населенных пунктов;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Кв</w:t>
      </w:r>
      <w:proofErr w:type="spellEnd"/>
      <w:r w:rsidRPr="008C3D8D">
        <w:rPr>
          <w:rFonts w:ascii="Times New Roman" w:hAnsi="Times New Roman"/>
          <w:sz w:val="24"/>
          <w:szCs w:val="24"/>
        </w:rPr>
        <w:t xml:space="preserve"> - коэффициент поправки на </w:t>
      </w:r>
      <w:proofErr w:type="spellStart"/>
      <w:r w:rsidRPr="008C3D8D">
        <w:rPr>
          <w:rFonts w:ascii="Times New Roman" w:hAnsi="Times New Roman"/>
          <w:sz w:val="24"/>
          <w:szCs w:val="24"/>
        </w:rPr>
        <w:t>водоохранную</w:t>
      </w:r>
      <w:proofErr w:type="spellEnd"/>
      <w:r w:rsidRPr="008C3D8D">
        <w:rPr>
          <w:rFonts w:ascii="Times New Roman" w:hAnsi="Times New Roman"/>
          <w:sz w:val="24"/>
          <w:szCs w:val="24"/>
        </w:rPr>
        <w:t xml:space="preserve"> ценность зеленых насаждений: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1,5- для зеленых насаждений, расположенных в </w:t>
      </w:r>
      <w:proofErr w:type="spellStart"/>
      <w:r w:rsidRPr="008C3D8D">
        <w:rPr>
          <w:rFonts w:ascii="Times New Roman" w:hAnsi="Times New Roman"/>
          <w:sz w:val="24"/>
          <w:szCs w:val="24"/>
        </w:rPr>
        <w:t>водоохранной</w:t>
      </w:r>
      <w:proofErr w:type="spellEnd"/>
      <w:r w:rsidRPr="008C3D8D">
        <w:rPr>
          <w:rFonts w:ascii="Times New Roman" w:hAnsi="Times New Roman"/>
          <w:sz w:val="24"/>
          <w:szCs w:val="24"/>
        </w:rPr>
        <w:t xml:space="preserve"> зоне (от уреза воды по обе стороны водного объекта в соответствии с нормами действующего законодательства);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1 – остальных категорий зеленых насаждений.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Кф</w:t>
      </w:r>
      <w:proofErr w:type="spellEnd"/>
      <w:r w:rsidRPr="008C3D8D">
        <w:rPr>
          <w:rFonts w:ascii="Times New Roman" w:hAnsi="Times New Roman"/>
          <w:b/>
          <w:sz w:val="24"/>
          <w:szCs w:val="24"/>
        </w:rPr>
        <w:t xml:space="preserve"> </w:t>
      </w:r>
      <w:r w:rsidRPr="008C3D8D">
        <w:rPr>
          <w:rFonts w:ascii="Times New Roman" w:hAnsi="Times New Roman"/>
          <w:sz w:val="24"/>
          <w:szCs w:val="24"/>
        </w:rPr>
        <w:t xml:space="preserve">– коэффициент поправки на качественное состояние зеленых насаждений (таблица №3);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В случае невозможности определения фактического состояния уничтоженных зеленых насаждений применяется </w:t>
      </w:r>
      <w:proofErr w:type="spellStart"/>
      <w:r w:rsidRPr="008C3D8D">
        <w:rPr>
          <w:rFonts w:ascii="Times New Roman" w:hAnsi="Times New Roman"/>
          <w:sz w:val="24"/>
          <w:szCs w:val="24"/>
        </w:rPr>
        <w:t>Кф</w:t>
      </w:r>
      <w:proofErr w:type="spellEnd"/>
      <w:r w:rsidRPr="008C3D8D">
        <w:rPr>
          <w:rFonts w:ascii="Times New Roman" w:hAnsi="Times New Roman"/>
          <w:sz w:val="24"/>
          <w:szCs w:val="24"/>
        </w:rPr>
        <w:t xml:space="preserve"> = 1.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В случае невозможности определения видового состава и фактического состояния уничтоженных (вырубленных, снесенных) зеленых насаждений исчисление размера ущерба проводится по максимальной оценочной стоимости 1-й группы лиственных деревьев (особо ценные) и применяется </w:t>
      </w:r>
      <w:proofErr w:type="spellStart"/>
      <w:r w:rsidRPr="008C3D8D">
        <w:rPr>
          <w:rFonts w:ascii="Times New Roman" w:hAnsi="Times New Roman"/>
          <w:sz w:val="24"/>
          <w:szCs w:val="24"/>
        </w:rPr>
        <w:t>Кф</w:t>
      </w:r>
      <w:proofErr w:type="spellEnd"/>
      <w:r w:rsidRPr="008C3D8D">
        <w:rPr>
          <w:rFonts w:ascii="Times New Roman" w:hAnsi="Times New Roman"/>
          <w:sz w:val="24"/>
          <w:szCs w:val="24"/>
        </w:rPr>
        <w:t xml:space="preserve"> = 1. </w:t>
      </w: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Кр</w:t>
      </w:r>
      <w:proofErr w:type="spellEnd"/>
      <w:r w:rsidRPr="008C3D8D">
        <w:rPr>
          <w:rFonts w:ascii="Times New Roman" w:hAnsi="Times New Roman"/>
          <w:b/>
          <w:sz w:val="24"/>
          <w:szCs w:val="24"/>
        </w:rPr>
        <w:t xml:space="preserve"> </w:t>
      </w:r>
      <w:r w:rsidRPr="008C3D8D">
        <w:rPr>
          <w:rFonts w:ascii="Times New Roman" w:hAnsi="Times New Roman"/>
          <w:sz w:val="24"/>
          <w:szCs w:val="24"/>
        </w:rPr>
        <w:t>– коэффициент размещения зеленых насаждений, в зависимости от оценочных зон</w:t>
      </w:r>
      <w:r w:rsidR="00C0702B">
        <w:rPr>
          <w:rFonts w:ascii="Times New Roman" w:hAnsi="Times New Roman"/>
          <w:sz w:val="24"/>
          <w:szCs w:val="24"/>
        </w:rPr>
        <w:t xml:space="preserve"> </w:t>
      </w:r>
      <w:proofErr w:type="spellStart"/>
      <w:r w:rsidR="00806FA4">
        <w:rPr>
          <w:rFonts w:ascii="Times New Roman" w:hAnsi="Times New Roman"/>
          <w:sz w:val="24"/>
          <w:szCs w:val="24"/>
        </w:rPr>
        <w:t>Гордеевского</w:t>
      </w:r>
      <w:proofErr w:type="spellEnd"/>
      <w:r w:rsidR="00C0702B">
        <w:rPr>
          <w:rFonts w:ascii="Times New Roman" w:hAnsi="Times New Roman"/>
          <w:sz w:val="24"/>
          <w:szCs w:val="24"/>
        </w:rPr>
        <w:t xml:space="preserve"> сельского</w:t>
      </w:r>
      <w:r w:rsidR="00806FA4">
        <w:rPr>
          <w:rFonts w:ascii="Times New Roman" w:hAnsi="Times New Roman"/>
          <w:sz w:val="24"/>
          <w:szCs w:val="24"/>
        </w:rPr>
        <w:t xml:space="preserve"> поселения:</w:t>
      </w:r>
    </w:p>
    <w:tbl>
      <w:tblPr>
        <w:tblStyle w:val="a3"/>
        <w:tblW w:w="0" w:type="auto"/>
        <w:tblInd w:w="108" w:type="dxa"/>
        <w:tblLook w:val="04A0" w:firstRow="1" w:lastRow="0" w:firstColumn="1" w:lastColumn="0" w:noHBand="0" w:noVBand="1"/>
      </w:tblPr>
      <w:tblGrid>
        <w:gridCol w:w="567"/>
        <w:gridCol w:w="2268"/>
        <w:gridCol w:w="5372"/>
        <w:gridCol w:w="1636"/>
      </w:tblGrid>
      <w:tr w:rsidR="00D47C77" w:rsidRPr="008C3D8D" w:rsidTr="008B7987">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w:t>
            </w:r>
            <w:r w:rsidR="008B7987">
              <w:rPr>
                <w:rFonts w:ascii="Times New Roman" w:hAnsi="Times New Roman"/>
                <w:sz w:val="24"/>
              </w:rPr>
              <w:t xml:space="preserve"> </w:t>
            </w:r>
            <w:r w:rsidRPr="008C3D8D">
              <w:rPr>
                <w:rFonts w:ascii="Times New Roman" w:hAnsi="Times New Roman"/>
                <w:sz w:val="24"/>
              </w:rPr>
              <w:t>п/п</w:t>
            </w:r>
          </w:p>
        </w:tc>
        <w:tc>
          <w:tcPr>
            <w:tcW w:w="2268" w:type="dxa"/>
          </w:tcPr>
          <w:p w:rsidR="00D47C77" w:rsidRPr="008C3D8D" w:rsidRDefault="00C0702B" w:rsidP="00C0702B">
            <w:pPr>
              <w:spacing w:after="0" w:line="240" w:lineRule="auto"/>
              <w:jc w:val="both"/>
              <w:rPr>
                <w:rFonts w:ascii="Times New Roman" w:hAnsi="Times New Roman"/>
                <w:sz w:val="24"/>
              </w:rPr>
            </w:pPr>
            <w:r>
              <w:rPr>
                <w:rFonts w:ascii="Times New Roman" w:hAnsi="Times New Roman"/>
                <w:sz w:val="24"/>
              </w:rPr>
              <w:t xml:space="preserve">Оценочные зоны сельского </w:t>
            </w:r>
            <w:r w:rsidR="00D47C77" w:rsidRPr="008C3D8D">
              <w:rPr>
                <w:rFonts w:ascii="Times New Roman" w:hAnsi="Times New Roman"/>
                <w:sz w:val="24"/>
              </w:rPr>
              <w:t>поселения</w:t>
            </w:r>
          </w:p>
        </w:tc>
        <w:tc>
          <w:tcPr>
            <w:tcW w:w="5372"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Описание границ зон</w:t>
            </w:r>
          </w:p>
        </w:tc>
        <w:tc>
          <w:tcPr>
            <w:tcW w:w="1636"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Коэффициент размещения (</w:t>
            </w:r>
            <w:proofErr w:type="spellStart"/>
            <w:r w:rsidRPr="008C3D8D">
              <w:rPr>
                <w:rFonts w:ascii="Times New Roman" w:hAnsi="Times New Roman"/>
                <w:sz w:val="24"/>
              </w:rPr>
              <w:t>Кр</w:t>
            </w:r>
            <w:proofErr w:type="spellEnd"/>
            <w:r w:rsidRPr="008C3D8D">
              <w:rPr>
                <w:rFonts w:ascii="Times New Roman" w:hAnsi="Times New Roman"/>
                <w:sz w:val="24"/>
              </w:rPr>
              <w:t>)</w:t>
            </w:r>
          </w:p>
        </w:tc>
      </w:tr>
      <w:tr w:rsidR="00D47C77" w:rsidRPr="008C3D8D" w:rsidTr="008B7987">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w:t>
            </w:r>
          </w:p>
        </w:tc>
        <w:tc>
          <w:tcPr>
            <w:tcW w:w="2268" w:type="dxa"/>
          </w:tcPr>
          <w:p w:rsidR="00D47C77" w:rsidRPr="008C3D8D" w:rsidRDefault="00D47C77" w:rsidP="00C0702B">
            <w:pPr>
              <w:spacing w:after="0" w:line="240" w:lineRule="auto"/>
              <w:jc w:val="both"/>
              <w:rPr>
                <w:rFonts w:ascii="Times New Roman" w:hAnsi="Times New Roman"/>
                <w:sz w:val="24"/>
              </w:rPr>
            </w:pPr>
            <w:r w:rsidRPr="008C3D8D">
              <w:rPr>
                <w:rFonts w:ascii="Times New Roman" w:hAnsi="Times New Roman"/>
                <w:sz w:val="24"/>
              </w:rPr>
              <w:t xml:space="preserve">Парковая зона </w:t>
            </w:r>
            <w:r w:rsidR="00C0702B">
              <w:rPr>
                <w:rFonts w:ascii="Times New Roman" w:hAnsi="Times New Roman"/>
                <w:sz w:val="24"/>
              </w:rPr>
              <w:t xml:space="preserve"> </w:t>
            </w:r>
          </w:p>
        </w:tc>
        <w:tc>
          <w:tcPr>
            <w:tcW w:w="5372" w:type="dxa"/>
          </w:tcPr>
          <w:p w:rsidR="00D47C77" w:rsidRPr="008C3D8D" w:rsidRDefault="00D47C77" w:rsidP="008B7987">
            <w:pPr>
              <w:spacing w:after="0" w:line="240" w:lineRule="auto"/>
              <w:jc w:val="both"/>
              <w:rPr>
                <w:rFonts w:ascii="Times New Roman" w:hAnsi="Times New Roman"/>
                <w:sz w:val="24"/>
              </w:rPr>
            </w:pPr>
            <w:r w:rsidRPr="008C3D8D">
              <w:rPr>
                <w:rFonts w:ascii="Times New Roman" w:hAnsi="Times New Roman"/>
                <w:sz w:val="24"/>
              </w:rPr>
              <w:t xml:space="preserve">В границах ул. </w:t>
            </w:r>
            <w:r w:rsidR="008B7987">
              <w:rPr>
                <w:rFonts w:ascii="Times New Roman" w:hAnsi="Times New Roman"/>
                <w:sz w:val="24"/>
              </w:rPr>
              <w:t>Ленина</w:t>
            </w:r>
            <w:r w:rsidR="007D19CC">
              <w:rPr>
                <w:rFonts w:ascii="Times New Roman" w:hAnsi="Times New Roman"/>
                <w:sz w:val="24"/>
              </w:rPr>
              <w:t xml:space="preserve"> с. </w:t>
            </w:r>
            <w:r w:rsidR="008B7987">
              <w:rPr>
                <w:rFonts w:ascii="Times New Roman" w:hAnsi="Times New Roman"/>
                <w:sz w:val="24"/>
              </w:rPr>
              <w:t>Гордеевка</w:t>
            </w:r>
            <w:r w:rsidRPr="008C3D8D">
              <w:rPr>
                <w:rFonts w:ascii="Times New Roman" w:hAnsi="Times New Roman"/>
                <w:sz w:val="24"/>
              </w:rPr>
              <w:t xml:space="preserve"> </w:t>
            </w:r>
          </w:p>
        </w:tc>
        <w:tc>
          <w:tcPr>
            <w:tcW w:w="1636"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2,0</w:t>
            </w:r>
          </w:p>
        </w:tc>
      </w:tr>
      <w:tr w:rsidR="00D47C77" w:rsidRPr="008C3D8D" w:rsidTr="008B7987">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w:t>
            </w:r>
          </w:p>
        </w:tc>
        <w:tc>
          <w:tcPr>
            <w:tcW w:w="2268" w:type="dxa"/>
          </w:tcPr>
          <w:p w:rsidR="00D47C77" w:rsidRPr="008C3D8D" w:rsidRDefault="00D47C77" w:rsidP="007D19CC">
            <w:pPr>
              <w:spacing w:after="0" w:line="240" w:lineRule="auto"/>
              <w:jc w:val="both"/>
              <w:rPr>
                <w:rFonts w:ascii="Times New Roman" w:hAnsi="Times New Roman"/>
                <w:sz w:val="24"/>
              </w:rPr>
            </w:pPr>
            <w:r w:rsidRPr="008C3D8D">
              <w:rPr>
                <w:rFonts w:ascii="Times New Roman" w:hAnsi="Times New Roman"/>
                <w:sz w:val="24"/>
              </w:rPr>
              <w:t xml:space="preserve">Центральная зона </w:t>
            </w:r>
            <w:r w:rsidR="007D19CC">
              <w:rPr>
                <w:rFonts w:ascii="Times New Roman" w:hAnsi="Times New Roman"/>
                <w:sz w:val="24"/>
              </w:rPr>
              <w:t xml:space="preserve"> сельского</w:t>
            </w:r>
            <w:r w:rsidRPr="008C3D8D">
              <w:rPr>
                <w:rFonts w:ascii="Times New Roman" w:hAnsi="Times New Roman"/>
                <w:sz w:val="24"/>
              </w:rPr>
              <w:t xml:space="preserve"> поселения</w:t>
            </w:r>
          </w:p>
        </w:tc>
        <w:tc>
          <w:tcPr>
            <w:tcW w:w="5372" w:type="dxa"/>
          </w:tcPr>
          <w:p w:rsidR="008B7987" w:rsidRPr="008C3D8D" w:rsidRDefault="008B7987" w:rsidP="008B7987">
            <w:pPr>
              <w:spacing w:after="0" w:line="240" w:lineRule="auto"/>
              <w:jc w:val="both"/>
              <w:rPr>
                <w:rFonts w:ascii="Times New Roman" w:hAnsi="Times New Roman"/>
                <w:sz w:val="24"/>
              </w:rPr>
            </w:pPr>
            <w:r>
              <w:rPr>
                <w:rFonts w:ascii="Times New Roman" w:hAnsi="Times New Roman"/>
                <w:sz w:val="24"/>
              </w:rPr>
              <w:t>В границах улиц:</w:t>
            </w:r>
            <w:r w:rsidR="007D19CC">
              <w:rPr>
                <w:rFonts w:ascii="Times New Roman" w:hAnsi="Times New Roman"/>
                <w:sz w:val="24"/>
              </w:rPr>
              <w:t xml:space="preserve"> </w:t>
            </w:r>
            <w:r>
              <w:rPr>
                <w:rFonts w:ascii="Times New Roman" w:hAnsi="Times New Roman"/>
                <w:sz w:val="24"/>
              </w:rPr>
              <w:t>Калинина, Кирова, Красный городок, Щорса, Красный мост, 1 Мая, Ю</w:t>
            </w:r>
            <w:r w:rsidR="00192CFA">
              <w:rPr>
                <w:rFonts w:ascii="Times New Roman" w:hAnsi="Times New Roman"/>
                <w:sz w:val="24"/>
              </w:rPr>
              <w:t xml:space="preserve">билейная, </w:t>
            </w:r>
            <w:proofErr w:type="spellStart"/>
            <w:r w:rsidR="00192CFA">
              <w:rPr>
                <w:rFonts w:ascii="Times New Roman" w:hAnsi="Times New Roman"/>
                <w:sz w:val="24"/>
              </w:rPr>
              <w:t>Клинцовская</w:t>
            </w:r>
            <w:proofErr w:type="spellEnd"/>
            <w:r w:rsidR="00192CFA">
              <w:rPr>
                <w:rFonts w:ascii="Times New Roman" w:hAnsi="Times New Roman"/>
                <w:sz w:val="24"/>
              </w:rPr>
              <w:t>, Победы с. Гордеевка</w:t>
            </w:r>
          </w:p>
        </w:tc>
        <w:tc>
          <w:tcPr>
            <w:tcW w:w="1636"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1,5</w:t>
            </w:r>
          </w:p>
        </w:tc>
      </w:tr>
      <w:tr w:rsidR="00D47C77" w:rsidRPr="008C3D8D" w:rsidTr="008B7987">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3</w:t>
            </w:r>
          </w:p>
        </w:tc>
        <w:tc>
          <w:tcPr>
            <w:tcW w:w="2268"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Средняя зона</w:t>
            </w:r>
          </w:p>
        </w:tc>
        <w:tc>
          <w:tcPr>
            <w:tcW w:w="5372" w:type="dxa"/>
          </w:tcPr>
          <w:p w:rsidR="00D47C77" w:rsidRPr="008C3D8D" w:rsidRDefault="00D47C77" w:rsidP="00192CFA">
            <w:pPr>
              <w:spacing w:after="0" w:line="240" w:lineRule="auto"/>
              <w:jc w:val="both"/>
              <w:rPr>
                <w:rFonts w:ascii="Times New Roman" w:hAnsi="Times New Roman"/>
                <w:sz w:val="24"/>
              </w:rPr>
            </w:pPr>
            <w:r w:rsidRPr="008C3D8D">
              <w:rPr>
                <w:rFonts w:ascii="Times New Roman" w:hAnsi="Times New Roman"/>
                <w:sz w:val="24"/>
              </w:rPr>
              <w:t xml:space="preserve">В границах улиц: </w:t>
            </w:r>
            <w:proofErr w:type="spellStart"/>
            <w:r w:rsidR="000A1F47">
              <w:rPr>
                <w:rFonts w:ascii="Times New Roman" w:hAnsi="Times New Roman"/>
                <w:sz w:val="24"/>
              </w:rPr>
              <w:t>Малаховка</w:t>
            </w:r>
            <w:proofErr w:type="spellEnd"/>
            <w:r w:rsidR="000A1F47">
              <w:rPr>
                <w:rFonts w:ascii="Times New Roman" w:hAnsi="Times New Roman"/>
                <w:sz w:val="24"/>
              </w:rPr>
              <w:t xml:space="preserve">, Западная, Пушкина, 15 лет Октября, </w:t>
            </w:r>
            <w:r w:rsidR="00BF4A2C">
              <w:rPr>
                <w:rFonts w:ascii="Times New Roman" w:hAnsi="Times New Roman"/>
                <w:sz w:val="24"/>
              </w:rPr>
              <w:t xml:space="preserve">Смоленская, Заречье, Гагарина, Транспортная, Новая, Цветочная, </w:t>
            </w:r>
            <w:proofErr w:type="spellStart"/>
            <w:r w:rsidR="00BF4A2C">
              <w:rPr>
                <w:rFonts w:ascii="Times New Roman" w:hAnsi="Times New Roman"/>
                <w:sz w:val="24"/>
              </w:rPr>
              <w:t>Суражская</w:t>
            </w:r>
            <w:proofErr w:type="spellEnd"/>
            <w:r w:rsidR="00BF4A2C">
              <w:rPr>
                <w:rFonts w:ascii="Times New Roman" w:hAnsi="Times New Roman"/>
                <w:sz w:val="24"/>
              </w:rPr>
              <w:t xml:space="preserve">, </w:t>
            </w:r>
            <w:proofErr w:type="spellStart"/>
            <w:r w:rsidR="00BF4A2C">
              <w:rPr>
                <w:rFonts w:ascii="Times New Roman" w:hAnsi="Times New Roman"/>
                <w:sz w:val="24"/>
              </w:rPr>
              <w:t>Надозерная</w:t>
            </w:r>
            <w:proofErr w:type="spellEnd"/>
            <w:r w:rsidR="00BF4A2C">
              <w:rPr>
                <w:rFonts w:ascii="Times New Roman" w:hAnsi="Times New Roman"/>
                <w:sz w:val="24"/>
              </w:rPr>
              <w:t xml:space="preserve">, Заозерная, Садовая, Мельничная, </w:t>
            </w:r>
            <w:proofErr w:type="spellStart"/>
            <w:r w:rsidR="00BF4A2C">
              <w:rPr>
                <w:rFonts w:ascii="Times New Roman" w:hAnsi="Times New Roman"/>
                <w:sz w:val="24"/>
              </w:rPr>
              <w:t>Красногорская</w:t>
            </w:r>
            <w:proofErr w:type="spellEnd"/>
            <w:r w:rsidR="00BF4A2C">
              <w:rPr>
                <w:rFonts w:ascii="Times New Roman" w:hAnsi="Times New Roman"/>
                <w:sz w:val="24"/>
              </w:rPr>
              <w:t xml:space="preserve">, Спортивная, пер. </w:t>
            </w:r>
            <w:proofErr w:type="spellStart"/>
            <w:r w:rsidR="00BF4A2C">
              <w:rPr>
                <w:rFonts w:ascii="Times New Roman" w:hAnsi="Times New Roman"/>
                <w:sz w:val="24"/>
              </w:rPr>
              <w:t>Великоборский</w:t>
            </w:r>
            <w:proofErr w:type="spellEnd"/>
            <w:r w:rsidR="00BF4A2C">
              <w:rPr>
                <w:rFonts w:ascii="Times New Roman" w:hAnsi="Times New Roman"/>
                <w:sz w:val="24"/>
              </w:rPr>
              <w:t xml:space="preserve">, </w:t>
            </w:r>
            <w:r w:rsidR="00BF4A2C">
              <w:rPr>
                <w:rFonts w:ascii="Times New Roman" w:hAnsi="Times New Roman"/>
                <w:sz w:val="24"/>
              </w:rPr>
              <w:lastRenderedPageBreak/>
              <w:t>пер. Зеленый, пер. Советский, пер. Заводской с. Гордеевка</w:t>
            </w:r>
          </w:p>
        </w:tc>
        <w:tc>
          <w:tcPr>
            <w:tcW w:w="1636"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lastRenderedPageBreak/>
              <w:t>1,0</w:t>
            </w:r>
          </w:p>
        </w:tc>
      </w:tr>
      <w:tr w:rsidR="00D47C77" w:rsidRPr="008C3D8D" w:rsidTr="008B7987">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4</w:t>
            </w:r>
          </w:p>
        </w:tc>
        <w:tc>
          <w:tcPr>
            <w:tcW w:w="2268"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Периферийная зона</w:t>
            </w:r>
          </w:p>
        </w:tc>
        <w:tc>
          <w:tcPr>
            <w:tcW w:w="5372" w:type="dxa"/>
          </w:tcPr>
          <w:p w:rsidR="00D47C77" w:rsidRPr="008C3D8D" w:rsidRDefault="007D19CC" w:rsidP="00216981">
            <w:pPr>
              <w:spacing w:after="0" w:line="240" w:lineRule="auto"/>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н.п</w:t>
            </w:r>
            <w:proofErr w:type="spellEnd"/>
            <w:r>
              <w:rPr>
                <w:rFonts w:ascii="Times New Roman" w:hAnsi="Times New Roman"/>
                <w:sz w:val="24"/>
              </w:rPr>
              <w:t xml:space="preserve">.: </w:t>
            </w:r>
            <w:r w:rsidR="00722873">
              <w:rPr>
                <w:rFonts w:ascii="Times New Roman" w:hAnsi="Times New Roman"/>
                <w:sz w:val="24"/>
              </w:rPr>
              <w:t xml:space="preserve">д. Зеленый Клин, д. Дальний Клин, </w:t>
            </w:r>
            <w:r w:rsidR="00216981">
              <w:rPr>
                <w:rFonts w:ascii="Times New Roman" w:hAnsi="Times New Roman"/>
                <w:sz w:val="24"/>
              </w:rPr>
              <w:t>с</w:t>
            </w:r>
            <w:r w:rsidR="00722873">
              <w:rPr>
                <w:rFonts w:ascii="Times New Roman" w:hAnsi="Times New Roman"/>
                <w:sz w:val="24"/>
              </w:rPr>
              <w:t xml:space="preserve">. Великий Бор, д. Смелый, д. </w:t>
            </w:r>
            <w:proofErr w:type="spellStart"/>
            <w:r w:rsidR="00722873">
              <w:rPr>
                <w:rFonts w:ascii="Times New Roman" w:hAnsi="Times New Roman"/>
                <w:sz w:val="24"/>
              </w:rPr>
              <w:t>Поконь</w:t>
            </w:r>
            <w:proofErr w:type="spellEnd"/>
            <w:r w:rsidR="00722873">
              <w:rPr>
                <w:rFonts w:ascii="Times New Roman" w:hAnsi="Times New Roman"/>
                <w:sz w:val="24"/>
              </w:rPr>
              <w:t xml:space="preserve">, д. Завод-Корецкий, д. </w:t>
            </w:r>
            <w:proofErr w:type="spellStart"/>
            <w:r w:rsidR="00722873">
              <w:rPr>
                <w:rFonts w:ascii="Times New Roman" w:hAnsi="Times New Roman"/>
                <w:sz w:val="24"/>
              </w:rPr>
              <w:t>Шамры</w:t>
            </w:r>
            <w:proofErr w:type="spellEnd"/>
            <w:r w:rsidR="00722873">
              <w:rPr>
                <w:rFonts w:ascii="Times New Roman" w:hAnsi="Times New Roman"/>
                <w:sz w:val="24"/>
              </w:rPr>
              <w:t xml:space="preserve">, д. </w:t>
            </w:r>
            <w:proofErr w:type="spellStart"/>
            <w:r w:rsidR="00722873">
              <w:rPr>
                <w:rFonts w:ascii="Times New Roman" w:hAnsi="Times New Roman"/>
                <w:sz w:val="24"/>
              </w:rPr>
              <w:t>Медведовка</w:t>
            </w:r>
            <w:proofErr w:type="spellEnd"/>
          </w:p>
        </w:tc>
        <w:tc>
          <w:tcPr>
            <w:tcW w:w="1636"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0,8</w:t>
            </w:r>
          </w:p>
        </w:tc>
      </w:tr>
    </w:tbl>
    <w:p w:rsidR="00D47C77" w:rsidRPr="008C3D8D" w:rsidRDefault="00D47C77" w:rsidP="00D47C77">
      <w:pPr>
        <w:spacing w:after="0" w:line="240" w:lineRule="auto"/>
        <w:jc w:val="both"/>
        <w:rPr>
          <w:rFonts w:ascii="Times New Roman" w:hAnsi="Times New Roman"/>
          <w:b/>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roofErr w:type="spellStart"/>
      <w:r w:rsidRPr="008C3D8D">
        <w:rPr>
          <w:rFonts w:ascii="Times New Roman" w:hAnsi="Times New Roman"/>
          <w:b/>
          <w:sz w:val="24"/>
          <w:szCs w:val="24"/>
        </w:rPr>
        <w:t>Кдек</w:t>
      </w:r>
      <w:proofErr w:type="spellEnd"/>
      <w:r w:rsidRPr="008C3D8D">
        <w:rPr>
          <w:rFonts w:ascii="Times New Roman" w:hAnsi="Times New Roman"/>
          <w:b/>
          <w:sz w:val="24"/>
          <w:szCs w:val="24"/>
        </w:rPr>
        <w:t xml:space="preserve"> – </w:t>
      </w:r>
      <w:r w:rsidRPr="008C3D8D">
        <w:rPr>
          <w:rFonts w:ascii="Times New Roman" w:hAnsi="Times New Roman"/>
          <w:sz w:val="24"/>
          <w:szCs w:val="24"/>
        </w:rPr>
        <w:t>коэффициент декоративности растений.</w:t>
      </w:r>
    </w:p>
    <w:tbl>
      <w:tblPr>
        <w:tblStyle w:val="a3"/>
        <w:tblW w:w="0" w:type="auto"/>
        <w:tblInd w:w="108" w:type="dxa"/>
        <w:tblLook w:val="04A0" w:firstRow="1" w:lastRow="0" w:firstColumn="1" w:lastColumn="0" w:noHBand="0" w:noVBand="1"/>
      </w:tblPr>
      <w:tblGrid>
        <w:gridCol w:w="567"/>
        <w:gridCol w:w="6521"/>
        <w:gridCol w:w="2693"/>
      </w:tblGrid>
      <w:tr w:rsidR="00D47C77" w:rsidRPr="008C3D8D" w:rsidTr="00216981">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 п/п</w:t>
            </w:r>
          </w:p>
        </w:tc>
        <w:tc>
          <w:tcPr>
            <w:tcW w:w="6521"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Показатели декоративности растений</w:t>
            </w:r>
          </w:p>
        </w:tc>
        <w:tc>
          <w:tcPr>
            <w:tcW w:w="269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Коэффициент декоративности (</w:t>
            </w:r>
            <w:proofErr w:type="spellStart"/>
            <w:r w:rsidRPr="008C3D8D">
              <w:rPr>
                <w:rFonts w:ascii="Times New Roman" w:hAnsi="Times New Roman"/>
                <w:sz w:val="24"/>
              </w:rPr>
              <w:t>Кдек</w:t>
            </w:r>
            <w:proofErr w:type="spellEnd"/>
            <w:r w:rsidRPr="008C3D8D">
              <w:rPr>
                <w:rFonts w:ascii="Times New Roman" w:hAnsi="Times New Roman"/>
                <w:sz w:val="24"/>
              </w:rPr>
              <w:t>)</w:t>
            </w:r>
          </w:p>
        </w:tc>
      </w:tr>
      <w:tr w:rsidR="00D47C77" w:rsidRPr="008C3D8D" w:rsidTr="00216981">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w:t>
            </w:r>
          </w:p>
        </w:tc>
        <w:tc>
          <w:tcPr>
            <w:tcW w:w="6521"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Обычные, нормально развитые растения</w:t>
            </w:r>
          </w:p>
        </w:tc>
        <w:tc>
          <w:tcPr>
            <w:tcW w:w="269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1,0</w:t>
            </w:r>
          </w:p>
        </w:tc>
      </w:tr>
      <w:tr w:rsidR="00D47C77" w:rsidRPr="008C3D8D" w:rsidTr="00216981">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w:t>
            </w:r>
          </w:p>
        </w:tc>
        <w:tc>
          <w:tcPr>
            <w:tcW w:w="6521"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Растения, подвергавшиеся системати</w:t>
            </w:r>
            <w:r w:rsidR="00216981">
              <w:rPr>
                <w:rFonts w:ascii="Times New Roman" w:hAnsi="Times New Roman"/>
                <w:sz w:val="24"/>
              </w:rPr>
              <w:t>ческому уходу (</w:t>
            </w:r>
            <w:proofErr w:type="spellStart"/>
            <w:r w:rsidR="00216981">
              <w:rPr>
                <w:rFonts w:ascii="Times New Roman" w:hAnsi="Times New Roman"/>
                <w:sz w:val="24"/>
              </w:rPr>
              <w:t>кроноформирующая</w:t>
            </w:r>
            <w:proofErr w:type="spellEnd"/>
            <w:r w:rsidRPr="008C3D8D">
              <w:rPr>
                <w:rFonts w:ascii="Times New Roman" w:hAnsi="Times New Roman"/>
                <w:sz w:val="24"/>
              </w:rPr>
              <w:t xml:space="preserve"> обрезка, формовая обрезка кустарников)</w:t>
            </w:r>
          </w:p>
        </w:tc>
        <w:tc>
          <w:tcPr>
            <w:tcW w:w="269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1,5</w:t>
            </w:r>
          </w:p>
        </w:tc>
      </w:tr>
      <w:tr w:rsidR="00D47C77" w:rsidRPr="008C3D8D" w:rsidTr="00216981">
        <w:tc>
          <w:tcPr>
            <w:tcW w:w="567"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3</w:t>
            </w:r>
          </w:p>
        </w:tc>
        <w:tc>
          <w:tcPr>
            <w:tcW w:w="6521"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Садовые формы растений (разнообразные формы крон: пирами</w:t>
            </w:r>
            <w:r w:rsidR="00216981">
              <w:rPr>
                <w:rFonts w:ascii="Times New Roman" w:hAnsi="Times New Roman"/>
                <w:sz w:val="24"/>
              </w:rPr>
              <w:t xml:space="preserve">дальные, плакучие, </w:t>
            </w:r>
            <w:proofErr w:type="spellStart"/>
            <w:r w:rsidR="00216981">
              <w:rPr>
                <w:rFonts w:ascii="Times New Roman" w:hAnsi="Times New Roman"/>
                <w:sz w:val="24"/>
              </w:rPr>
              <w:t>колоновидные</w:t>
            </w:r>
            <w:proofErr w:type="spellEnd"/>
            <w:r w:rsidR="00216981">
              <w:rPr>
                <w:rFonts w:ascii="Times New Roman" w:hAnsi="Times New Roman"/>
                <w:sz w:val="24"/>
              </w:rPr>
              <w:t>;</w:t>
            </w:r>
            <w:r w:rsidRPr="008C3D8D">
              <w:rPr>
                <w:rFonts w:ascii="Times New Roman" w:hAnsi="Times New Roman"/>
                <w:sz w:val="24"/>
              </w:rPr>
              <w:t xml:space="preserve"> различная окраска листьев: пестролистные формы)</w:t>
            </w:r>
          </w:p>
        </w:tc>
        <w:tc>
          <w:tcPr>
            <w:tcW w:w="2693" w:type="dxa"/>
          </w:tcPr>
          <w:p w:rsidR="00D47C77" w:rsidRPr="008C3D8D" w:rsidRDefault="00D47C77" w:rsidP="00311B08">
            <w:pPr>
              <w:spacing w:after="0" w:line="240" w:lineRule="auto"/>
              <w:jc w:val="both"/>
              <w:rPr>
                <w:rFonts w:ascii="Times New Roman" w:hAnsi="Times New Roman"/>
                <w:sz w:val="24"/>
              </w:rPr>
            </w:pPr>
            <w:r w:rsidRPr="008C3D8D">
              <w:rPr>
                <w:rFonts w:ascii="Times New Roman" w:hAnsi="Times New Roman"/>
                <w:sz w:val="24"/>
              </w:rPr>
              <w:t>2,0</w:t>
            </w:r>
          </w:p>
        </w:tc>
      </w:tr>
    </w:tbl>
    <w:p w:rsidR="00D47C77" w:rsidRPr="008C3D8D" w:rsidRDefault="00D47C77" w:rsidP="00D47C77">
      <w:pPr>
        <w:spacing w:after="0" w:line="240" w:lineRule="auto"/>
        <w:ind w:firstLine="709"/>
        <w:jc w:val="both"/>
        <w:rPr>
          <w:rFonts w:ascii="Times New Roman" w:hAnsi="Times New Roman"/>
          <w:b/>
          <w:sz w:val="24"/>
          <w:szCs w:val="24"/>
        </w:rPr>
      </w:pP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b/>
          <w:sz w:val="24"/>
          <w:szCs w:val="24"/>
        </w:rPr>
        <w:t>Кл –</w:t>
      </w:r>
      <w:r w:rsidRPr="008C3D8D">
        <w:rPr>
          <w:rFonts w:ascii="Times New Roman" w:hAnsi="Times New Roman"/>
          <w:sz w:val="24"/>
          <w:szCs w:val="24"/>
        </w:rPr>
        <w:t xml:space="preserve"> коэффициент поправки, применяемый при строительстве и реконструкции линейных объектов. Устанавливается в размере  1;</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b/>
          <w:sz w:val="24"/>
          <w:szCs w:val="24"/>
          <w:lang w:val="en-US"/>
        </w:rPr>
        <w:t>N</w:t>
      </w:r>
      <w:r w:rsidRPr="008C3D8D">
        <w:rPr>
          <w:rFonts w:ascii="Times New Roman" w:hAnsi="Times New Roman"/>
          <w:b/>
          <w:sz w:val="24"/>
          <w:szCs w:val="24"/>
        </w:rPr>
        <w:t xml:space="preserve"> -</w:t>
      </w:r>
      <w:r w:rsidRPr="008C3D8D">
        <w:rPr>
          <w:rFonts w:ascii="Times New Roman" w:hAnsi="Times New Roman"/>
          <w:sz w:val="24"/>
          <w:szCs w:val="24"/>
        </w:rPr>
        <w:t xml:space="preserve"> </w:t>
      </w:r>
      <w:proofErr w:type="gramStart"/>
      <w:r w:rsidRPr="008C3D8D">
        <w:rPr>
          <w:rFonts w:ascii="Times New Roman" w:hAnsi="Times New Roman"/>
          <w:sz w:val="24"/>
          <w:szCs w:val="24"/>
        </w:rPr>
        <w:t>количество</w:t>
      </w:r>
      <w:proofErr w:type="gramEnd"/>
      <w:r w:rsidRPr="008C3D8D">
        <w:rPr>
          <w:rFonts w:ascii="Times New Roman" w:hAnsi="Times New Roman"/>
          <w:sz w:val="24"/>
          <w:szCs w:val="24"/>
        </w:rPr>
        <w:t xml:space="preserve"> зеленых насаждений </w:t>
      </w:r>
      <w:proofErr w:type="spellStart"/>
      <w:r w:rsidRPr="008C3D8D">
        <w:rPr>
          <w:rFonts w:ascii="Times New Roman" w:hAnsi="Times New Roman"/>
          <w:sz w:val="24"/>
          <w:szCs w:val="24"/>
          <w:lang w:val="en-US"/>
        </w:rPr>
        <w:t>i</w:t>
      </w:r>
      <w:proofErr w:type="spellEnd"/>
      <w:r w:rsidRPr="008C3D8D">
        <w:rPr>
          <w:rFonts w:ascii="Times New Roman" w:hAnsi="Times New Roman"/>
          <w:sz w:val="24"/>
          <w:szCs w:val="24"/>
        </w:rPr>
        <w:t xml:space="preserve"> – вида (деревья, кустарники, газон, естественный травяной покров, цветники), подлежащих уничтожению шт., п.м., кв.м.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При обрезке, пересадке, повреждении деревьев, кустарников, травяного покрова и (или) цветника, не влекущим прекращения их роста, для расчета размера вреда, причиненного зеленому насаждению, применяется коэффициент, величина которого равна 0.5. </w:t>
      </w:r>
    </w:p>
    <w:p w:rsidR="00D47C77" w:rsidRPr="008C3D8D" w:rsidRDefault="00D47C77" w:rsidP="00D47C77">
      <w:pPr>
        <w:spacing w:after="0" w:line="240" w:lineRule="auto"/>
        <w:ind w:firstLine="709"/>
        <w:jc w:val="both"/>
        <w:rPr>
          <w:rFonts w:ascii="Times New Roman" w:hAnsi="Times New Roman"/>
          <w:sz w:val="24"/>
          <w:szCs w:val="24"/>
        </w:rPr>
      </w:pPr>
      <w:r w:rsidRPr="008C3D8D">
        <w:rPr>
          <w:rFonts w:ascii="Times New Roman" w:hAnsi="Times New Roman"/>
          <w:sz w:val="24"/>
          <w:szCs w:val="24"/>
        </w:rPr>
        <w:t xml:space="preserve">5. Методика не распространяется на земли лесного фонда. Компенсационная стоимость зеленых насаждений рассчитана с учетом действительной восстановительной стоимости зеленых насаждений, а также их ценности. </w:t>
      </w:r>
    </w:p>
    <w:p w:rsidR="00D47C77" w:rsidRDefault="00D47C77" w:rsidP="00A11B3C">
      <w:pPr>
        <w:spacing w:after="0" w:line="240" w:lineRule="auto"/>
        <w:ind w:firstLine="709"/>
        <w:jc w:val="both"/>
        <w:rPr>
          <w:rFonts w:ascii="Times New Roman" w:hAnsi="Times New Roman"/>
          <w:sz w:val="24"/>
          <w:szCs w:val="24"/>
        </w:rPr>
      </w:pPr>
      <w:r w:rsidRPr="008C3D8D">
        <w:rPr>
          <w:rFonts w:ascii="Times New Roman" w:hAnsi="Times New Roman"/>
          <w:sz w:val="24"/>
          <w:szCs w:val="24"/>
        </w:rPr>
        <w:t>6. Размер причиненного вреда вследствие незаконной (самовольной, при отсутствии оформленного в установленном порядке разрешения)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утвержденными постановлением Правительства Российской Федерации от 29.12.2018 № 1730 «Об утв</w:t>
      </w:r>
      <w:r w:rsidR="00CA3671">
        <w:rPr>
          <w:rFonts w:ascii="Times New Roman" w:hAnsi="Times New Roman"/>
          <w:sz w:val="24"/>
          <w:szCs w:val="24"/>
        </w:rPr>
        <w:t xml:space="preserve">ерждении особенностей возмещении </w:t>
      </w:r>
      <w:r w:rsidRPr="008C3D8D">
        <w:rPr>
          <w:rFonts w:ascii="Times New Roman" w:hAnsi="Times New Roman"/>
          <w:sz w:val="24"/>
          <w:szCs w:val="24"/>
        </w:rPr>
        <w:t xml:space="preserve">вреда, причиненного лесам и находящимся в них природным объектам вследствие нарушения лесного законодательства». </w:t>
      </w: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Default="00B8051E" w:rsidP="00A11B3C">
      <w:pPr>
        <w:spacing w:after="0" w:line="240" w:lineRule="auto"/>
        <w:ind w:firstLine="709"/>
        <w:jc w:val="both"/>
        <w:rPr>
          <w:rFonts w:ascii="Times New Roman" w:hAnsi="Times New Roman"/>
          <w:sz w:val="24"/>
          <w:szCs w:val="24"/>
        </w:rPr>
      </w:pPr>
    </w:p>
    <w:p w:rsidR="00B8051E" w:rsidRPr="008C3D8D" w:rsidRDefault="00B8051E" w:rsidP="00A11B3C">
      <w:pPr>
        <w:spacing w:after="0" w:line="240" w:lineRule="auto"/>
        <w:ind w:firstLine="709"/>
        <w:jc w:val="both"/>
        <w:rPr>
          <w:rFonts w:ascii="Times New Roman" w:hAnsi="Times New Roman"/>
          <w:sz w:val="24"/>
          <w:szCs w:val="24"/>
        </w:rPr>
      </w:pP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lastRenderedPageBreak/>
        <w:t>Приложение № 2</w:t>
      </w: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t>к Порядку расчета восстановительной</w:t>
      </w: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t>(компенсационной) стоимости зеленых</w:t>
      </w:r>
    </w:p>
    <w:p w:rsidR="00B8051E" w:rsidRDefault="00D47C77" w:rsidP="00CA3671">
      <w:pPr>
        <w:spacing w:after="0" w:line="240" w:lineRule="auto"/>
        <w:ind w:firstLine="540"/>
        <w:jc w:val="right"/>
        <w:rPr>
          <w:rFonts w:ascii="Times New Roman" w:hAnsi="Times New Roman"/>
          <w:sz w:val="20"/>
          <w:szCs w:val="20"/>
        </w:rPr>
      </w:pPr>
      <w:r w:rsidRPr="00CA3671">
        <w:rPr>
          <w:rFonts w:ascii="Times New Roman" w:hAnsi="Times New Roman"/>
          <w:sz w:val="20"/>
          <w:szCs w:val="20"/>
        </w:rPr>
        <w:t xml:space="preserve">насаждений на территории </w:t>
      </w:r>
    </w:p>
    <w:p w:rsidR="00D47C77" w:rsidRPr="00CA3671" w:rsidRDefault="00B8051E" w:rsidP="00CA3671">
      <w:pPr>
        <w:spacing w:after="0" w:line="240" w:lineRule="auto"/>
        <w:ind w:firstLine="540"/>
        <w:jc w:val="right"/>
        <w:rPr>
          <w:rFonts w:ascii="Times New Roman" w:hAnsi="Times New Roman"/>
          <w:sz w:val="20"/>
          <w:szCs w:val="20"/>
        </w:rPr>
      </w:pPr>
      <w:proofErr w:type="spellStart"/>
      <w:r>
        <w:rPr>
          <w:rFonts w:ascii="Times New Roman" w:hAnsi="Times New Roman"/>
          <w:sz w:val="20"/>
          <w:szCs w:val="20"/>
        </w:rPr>
        <w:t>Гордеевского</w:t>
      </w:r>
      <w:proofErr w:type="spellEnd"/>
      <w:r>
        <w:rPr>
          <w:rFonts w:ascii="Times New Roman" w:hAnsi="Times New Roman"/>
          <w:sz w:val="20"/>
          <w:szCs w:val="20"/>
        </w:rPr>
        <w:t xml:space="preserve"> сельского поселения</w:t>
      </w:r>
      <w:r w:rsidR="00CA3671" w:rsidRPr="00CA3671">
        <w:rPr>
          <w:rFonts w:ascii="Times New Roman" w:hAnsi="Times New Roman"/>
          <w:sz w:val="20"/>
          <w:szCs w:val="20"/>
        </w:rPr>
        <w:t xml:space="preserve"> </w:t>
      </w:r>
    </w:p>
    <w:p w:rsidR="00D47C77" w:rsidRPr="008C3D8D" w:rsidRDefault="00D47C77" w:rsidP="00D47C77">
      <w:pPr>
        <w:pStyle w:val="ConsPlusNormal"/>
        <w:jc w:val="center"/>
        <w:rPr>
          <w:sz w:val="24"/>
          <w:szCs w:val="24"/>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 xml:space="preserve">ДОГОВОР </w:t>
      </w: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на выполнение работ по возмещению восстановительной (компенсационной) стоимости зеленых насаждений в форме компенсационного озеленения</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CA3671" w:rsidP="00D47C77">
      <w:pPr>
        <w:pStyle w:val="ConsPlusNormal"/>
        <w:ind w:firstLine="540"/>
        <w:jc w:val="both"/>
        <w:rPr>
          <w:rFonts w:ascii="Times New Roman" w:hAnsi="Times New Roman" w:cs="Times New Roman"/>
          <w:sz w:val="22"/>
          <w:szCs w:val="22"/>
        </w:rPr>
      </w:pPr>
      <w:r w:rsidRPr="00301D0D">
        <w:rPr>
          <w:rFonts w:ascii="Times New Roman" w:hAnsi="Times New Roman" w:cs="Times New Roman"/>
          <w:sz w:val="22"/>
          <w:szCs w:val="22"/>
        </w:rPr>
        <w:t xml:space="preserve"> с. </w:t>
      </w:r>
      <w:r w:rsidR="00B8051E" w:rsidRPr="00301D0D">
        <w:rPr>
          <w:rFonts w:ascii="Times New Roman" w:hAnsi="Times New Roman" w:cs="Times New Roman"/>
          <w:sz w:val="22"/>
          <w:szCs w:val="22"/>
        </w:rPr>
        <w:t xml:space="preserve">Гордеевка                                     </w:t>
      </w:r>
      <w:r w:rsidRPr="00301D0D">
        <w:rPr>
          <w:rFonts w:ascii="Times New Roman" w:hAnsi="Times New Roman" w:cs="Times New Roman"/>
          <w:sz w:val="22"/>
          <w:szCs w:val="22"/>
        </w:rPr>
        <w:t xml:space="preserve">                                                    </w:t>
      </w:r>
      <w:r w:rsidR="00B8051E" w:rsidRPr="00301D0D">
        <w:rPr>
          <w:rFonts w:ascii="Times New Roman" w:hAnsi="Times New Roman" w:cs="Times New Roman"/>
          <w:sz w:val="22"/>
          <w:szCs w:val="22"/>
        </w:rPr>
        <w:t xml:space="preserve">"____" _________ 20__ </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B8051E"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А</w:t>
      </w:r>
      <w:r w:rsidR="00D47C77" w:rsidRPr="00301D0D">
        <w:rPr>
          <w:rFonts w:ascii="Times New Roman" w:hAnsi="Times New Roman" w:cs="Times New Roman"/>
          <w:sz w:val="22"/>
          <w:szCs w:val="22"/>
        </w:rPr>
        <w:t>дминистрация</w:t>
      </w:r>
      <w:r w:rsidRPr="00301D0D">
        <w:rPr>
          <w:rFonts w:ascii="Times New Roman" w:hAnsi="Times New Roman" w:cs="Times New Roman"/>
          <w:sz w:val="22"/>
          <w:szCs w:val="22"/>
        </w:rPr>
        <w:t xml:space="preserve"> </w:t>
      </w:r>
      <w:proofErr w:type="spellStart"/>
      <w:r w:rsidRPr="00301D0D">
        <w:rPr>
          <w:rFonts w:ascii="Times New Roman" w:hAnsi="Times New Roman" w:cs="Times New Roman"/>
          <w:sz w:val="22"/>
          <w:szCs w:val="22"/>
        </w:rPr>
        <w:t>Гордеевского</w:t>
      </w:r>
      <w:proofErr w:type="spellEnd"/>
      <w:r w:rsidRPr="00301D0D">
        <w:rPr>
          <w:rFonts w:ascii="Times New Roman" w:hAnsi="Times New Roman" w:cs="Times New Roman"/>
          <w:sz w:val="22"/>
          <w:szCs w:val="22"/>
        </w:rPr>
        <w:t xml:space="preserve"> района</w:t>
      </w:r>
      <w:r w:rsidR="00D47C77" w:rsidRPr="00301D0D">
        <w:rPr>
          <w:rFonts w:ascii="Times New Roman" w:hAnsi="Times New Roman" w:cs="Times New Roman"/>
          <w:sz w:val="22"/>
          <w:szCs w:val="22"/>
        </w:rPr>
        <w:t xml:space="preserve"> в лице ______________________, действующего на основании__________________________, именуемая в дальнейшем "Заказчик", с одной стороны, и _______________________________ в лице_____________________, действующего на основании ________________, именуемый в дальнейшем "Исполнитель", с другой стороны, вместе именуемые "Стороны", заключили настоящий договор о нижеследующем:</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1. Предмет договора</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1.1.</w:t>
      </w:r>
      <w:r w:rsidR="00B8051E"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поручает, а Исполнитель принимает на себя обязательства по возмещению восстановительной (компенсационной) стоимости зеленых насаждений в форме компенсационного озеленения путем выполнения работ по созданию и содержанию объекта озеленения (далее именуются - работы) во исполнение Порядка расчета восстановительной (компенсационной) стоимости з</w:t>
      </w:r>
      <w:r w:rsidR="00B8051E" w:rsidRPr="00301D0D">
        <w:rPr>
          <w:rFonts w:ascii="Times New Roman" w:hAnsi="Times New Roman" w:cs="Times New Roman"/>
          <w:sz w:val="22"/>
          <w:szCs w:val="22"/>
        </w:rPr>
        <w:t>еленых насаждений на территории</w:t>
      </w:r>
      <w:r w:rsidR="00CA3671" w:rsidRPr="00301D0D">
        <w:rPr>
          <w:rFonts w:ascii="Times New Roman" w:hAnsi="Times New Roman" w:cs="Times New Roman"/>
          <w:sz w:val="22"/>
          <w:szCs w:val="22"/>
        </w:rPr>
        <w:t xml:space="preserve"> </w:t>
      </w:r>
      <w:proofErr w:type="spellStart"/>
      <w:r w:rsidR="00B8051E" w:rsidRPr="00301D0D">
        <w:rPr>
          <w:rFonts w:ascii="Times New Roman" w:hAnsi="Times New Roman" w:cs="Times New Roman"/>
          <w:sz w:val="22"/>
          <w:szCs w:val="22"/>
        </w:rPr>
        <w:t>Гордеевского</w:t>
      </w:r>
      <w:proofErr w:type="spellEnd"/>
      <w:r w:rsidR="00CA3671" w:rsidRPr="00301D0D">
        <w:rPr>
          <w:rFonts w:ascii="Times New Roman" w:hAnsi="Times New Roman" w:cs="Times New Roman"/>
          <w:sz w:val="22"/>
          <w:szCs w:val="22"/>
        </w:rPr>
        <w:t xml:space="preserve"> сельского</w:t>
      </w:r>
      <w:r w:rsidRPr="00301D0D">
        <w:rPr>
          <w:rFonts w:ascii="Times New Roman" w:hAnsi="Times New Roman" w:cs="Times New Roman"/>
          <w:sz w:val="22"/>
          <w:szCs w:val="22"/>
        </w:rPr>
        <w:t xml:space="preserve"> поселения </w:t>
      </w:r>
      <w:proofErr w:type="spellStart"/>
      <w:r w:rsidR="00B8051E" w:rsidRPr="00301D0D">
        <w:rPr>
          <w:rFonts w:ascii="Times New Roman" w:hAnsi="Times New Roman" w:cs="Times New Roman"/>
          <w:sz w:val="22"/>
          <w:szCs w:val="22"/>
        </w:rPr>
        <w:t>Гордеевского</w:t>
      </w:r>
      <w:proofErr w:type="spellEnd"/>
      <w:r w:rsidR="00B8051E" w:rsidRPr="00301D0D">
        <w:rPr>
          <w:rFonts w:ascii="Times New Roman" w:hAnsi="Times New Roman" w:cs="Times New Roman"/>
          <w:sz w:val="22"/>
          <w:szCs w:val="22"/>
        </w:rPr>
        <w:t xml:space="preserve"> </w:t>
      </w:r>
      <w:r w:rsidRPr="00301D0D">
        <w:rPr>
          <w:rFonts w:ascii="Times New Roman" w:hAnsi="Times New Roman" w:cs="Times New Roman"/>
          <w:sz w:val="22"/>
          <w:szCs w:val="22"/>
        </w:rPr>
        <w:t>муниципального района Брянской области.</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1.2.</w:t>
      </w:r>
      <w:r w:rsidR="00B8051E" w:rsidRPr="00301D0D">
        <w:rPr>
          <w:rFonts w:ascii="Times New Roman" w:hAnsi="Times New Roman" w:cs="Times New Roman"/>
          <w:sz w:val="22"/>
          <w:szCs w:val="22"/>
        </w:rPr>
        <w:t xml:space="preserve"> </w:t>
      </w:r>
      <w:r w:rsidRPr="00301D0D">
        <w:rPr>
          <w:rFonts w:ascii="Times New Roman" w:hAnsi="Times New Roman" w:cs="Times New Roman"/>
          <w:sz w:val="22"/>
          <w:szCs w:val="22"/>
        </w:rPr>
        <w:t xml:space="preserve">Расчет компенсационной стоимости зеленых насаждений оформлен приложением </w:t>
      </w:r>
      <w:r w:rsidR="00B8051E" w:rsidRPr="00301D0D">
        <w:rPr>
          <w:rFonts w:ascii="Times New Roman" w:hAnsi="Times New Roman" w:cs="Times New Roman"/>
          <w:sz w:val="22"/>
          <w:szCs w:val="22"/>
        </w:rPr>
        <w:t>№</w:t>
      </w:r>
      <w:r w:rsidRPr="00301D0D">
        <w:rPr>
          <w:rFonts w:ascii="Times New Roman" w:hAnsi="Times New Roman" w:cs="Times New Roman"/>
          <w:sz w:val="22"/>
          <w:szCs w:val="22"/>
        </w:rPr>
        <w:t xml:space="preserve"> 1 к настоящему договору.</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1.3.</w:t>
      </w:r>
      <w:r w:rsidR="00B8051E" w:rsidRPr="00301D0D">
        <w:rPr>
          <w:rFonts w:ascii="Times New Roman" w:hAnsi="Times New Roman" w:cs="Times New Roman"/>
          <w:sz w:val="22"/>
          <w:szCs w:val="22"/>
        </w:rPr>
        <w:t xml:space="preserve"> </w:t>
      </w:r>
      <w:r w:rsidRPr="00301D0D">
        <w:rPr>
          <w:rFonts w:ascii="Times New Roman" w:hAnsi="Times New Roman" w:cs="Times New Roman"/>
          <w:sz w:val="22"/>
          <w:szCs w:val="22"/>
        </w:rPr>
        <w:t>Работы выполняются поэтапно. Срок и порядок выполнения работ по каждому этапу установлены в разделе 3 настоящего договора.</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1.4.</w:t>
      </w:r>
      <w:r w:rsidR="00B8051E" w:rsidRPr="00301D0D">
        <w:rPr>
          <w:rFonts w:ascii="Times New Roman" w:hAnsi="Times New Roman" w:cs="Times New Roman"/>
          <w:sz w:val="22"/>
          <w:szCs w:val="22"/>
        </w:rPr>
        <w:t xml:space="preserve"> Ответственным</w:t>
      </w:r>
      <w:r w:rsidR="00CA3671" w:rsidRPr="00301D0D">
        <w:rPr>
          <w:rFonts w:ascii="Times New Roman" w:hAnsi="Times New Roman" w:cs="Times New Roman"/>
          <w:sz w:val="22"/>
          <w:szCs w:val="22"/>
        </w:rPr>
        <w:t xml:space="preserve"> лицом</w:t>
      </w:r>
      <w:r w:rsidRPr="00301D0D">
        <w:rPr>
          <w:rFonts w:ascii="Times New Roman" w:hAnsi="Times New Roman" w:cs="Times New Roman"/>
          <w:sz w:val="22"/>
          <w:szCs w:val="22"/>
        </w:rPr>
        <w:t xml:space="preserve"> Заказчика по настоящему договору являетс</w:t>
      </w:r>
      <w:r w:rsidR="00B8051E" w:rsidRPr="00301D0D">
        <w:rPr>
          <w:rFonts w:ascii="Times New Roman" w:hAnsi="Times New Roman" w:cs="Times New Roman"/>
          <w:sz w:val="22"/>
          <w:szCs w:val="22"/>
        </w:rPr>
        <w:t>я</w:t>
      </w:r>
      <w:r w:rsidR="00CA3671" w:rsidRPr="00301D0D">
        <w:rPr>
          <w:rFonts w:ascii="Times New Roman" w:hAnsi="Times New Roman" w:cs="Times New Roman"/>
          <w:sz w:val="22"/>
          <w:szCs w:val="22"/>
        </w:rPr>
        <w:t xml:space="preserve"> </w:t>
      </w:r>
      <w:r w:rsidR="00B8051E" w:rsidRPr="00301D0D">
        <w:rPr>
          <w:rFonts w:ascii="Times New Roman" w:hAnsi="Times New Roman" w:cs="Times New Roman"/>
          <w:sz w:val="22"/>
          <w:szCs w:val="22"/>
        </w:rPr>
        <w:t xml:space="preserve">начальник отдела строительства, архитектуры и ЖКХ администрации </w:t>
      </w:r>
      <w:proofErr w:type="spellStart"/>
      <w:r w:rsidR="00B8051E" w:rsidRPr="00301D0D">
        <w:rPr>
          <w:rFonts w:ascii="Times New Roman" w:hAnsi="Times New Roman" w:cs="Times New Roman"/>
          <w:sz w:val="22"/>
          <w:szCs w:val="22"/>
        </w:rPr>
        <w:t>Гордеевского</w:t>
      </w:r>
      <w:proofErr w:type="spellEnd"/>
      <w:r w:rsidR="00B8051E" w:rsidRPr="00301D0D">
        <w:rPr>
          <w:rFonts w:ascii="Times New Roman" w:hAnsi="Times New Roman" w:cs="Times New Roman"/>
          <w:sz w:val="22"/>
          <w:szCs w:val="22"/>
        </w:rPr>
        <w:t xml:space="preserve"> района</w:t>
      </w:r>
      <w:r w:rsidRPr="00301D0D">
        <w:rPr>
          <w:rFonts w:ascii="Times New Roman" w:hAnsi="Times New Roman" w:cs="Times New Roman"/>
          <w:sz w:val="22"/>
          <w:szCs w:val="22"/>
        </w:rPr>
        <w:t>.</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2. Права и обязанности сторон</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Исполнитель обязан:</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2.1.1.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Возместить восстановительную (компенсационную) стоимость зеленых насаждений в форме компенсационного озеленения путем выполнения работ.</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2.1.2.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Принимать необходимые меры для сохранения объекта озеленения в периоды неблагоприятных погодных условий.</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Исполнитель вправе:</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2.2.1.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Привлекать к выполнению работ третьих лиц.</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2.3.</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обязан (в лице ответственного структурного подразделения):</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2.3.1.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Определить земельный участок для создания объекта озеленения с учетом установленных охранных зон инженерных сетей и коммуникаций.</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2.3.2.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Создать Исполнителю необходимые условия для выполнения работ и принять их результат в сроки, предусмотренные настоящим договором.</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2.4.</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вправе:</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2.4.1.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Требовать устранения недостатков на всех стадиях выполнения работ Исполнителем и не принимать объект озеленения до полного устранения недостатков.</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2.5.</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Стороны обязаны соблюдать сроки, установленные в разделе 3 настоящего договора.</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3. Порядок и сроки выполнения работ</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Этап 1 "Создание объекта озеленения":</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lastRenderedPageBreak/>
        <w:t>3.1.1.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В течение 60 дней со дня заключения настоящего договора Заказчик определяет земельный участок для создания объекта озеленения, требования к основным элементам объекта озеленения и в письменном виде (с приложением схемы размещения земельного участка) направляет информацию Исполнителю.</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3.1.2.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Исполнитель в течение 90 дней со дня получения от ответственного структурного подразделения Заказчика информации об определении земельного участка для создания объекта озеленения, исходя из параметров земельного участка и требований Заказчика к основным элементам объекта озеленения, разрабатывает проектно-сметную документацию на создание и содержание объекта озеленения на сумму компенсационной стоимости зеленых насаждений на сумму _______________ рублей и передает ее на согласование Заказчику.</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3.1.3.</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в течение 30 дней с даты получения проектно-сметной документации на создание и содержание объекта озеленения от Исполнителя согласовывает ее.</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3.1.4.</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Исполнитель в течение 30 дней с даты получения от Заказчика согласованной проектно-сметной документации на создание и содержание объекта озеленения оформляет разрешение на производство земляных работ.</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3.1.5.</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Исполнитель выполняет работы по созданию объекта озеленения в ближайший весенний или осенний период посадки и сдает Заказчику результат выполненных работ на основании акта исполнения обязательств по первому этапу работ.</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Этап 2 "Содержание объекта озеленения и передача его Заказчику":</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3.2.1.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Исполнитель в течение 3 лет с даты создания объекта озеленения и подписания Сторонами акта исполнения обязательств по первому этапу работ осуществляет работы по его содержанию (полив, обрезка, стрижка зеленых насаждений, внесение минеральных удобрений, замена погибших и поврежденных насаждений) и несет риск случайной гибели или повреждения зеленых насаждений и иных элементов объекта озеленения.</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3.2.2.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По истечении 3 лет с даты создания объекта озеленения и подписания Сторонами акта исполнения обязательств по первому этапу работ Исполнитель передает объект озеленения Заказчику на основании акта исполнения обязательств по второму этапу работ.</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3.3.</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При возникновении обстоятельств, которые делают полностью или частично невозможным выполнение договора одной из Сторон: стихийные бедствия, военные действия и иные не зависящие от воли Сторон обстоятельства непреодолимой силы, сроки выполнения обязательств по настоящему договору продлеваются на то время, в течение которого действуют эти обстоятельства.</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4. Порядок сдачи-приемки выполненных работ</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4.1.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Сдача-приемка выполненных работ осуществляется отдельно по каждому этапу работ.</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4.2.</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принимает объект озеленения, созданный Исполнителем, на основании актов исполнения обязательств отдельно по каждому этапу работ, предварительно согласованных ответственным структурным подразделением Заказчика, подтверждающих соответствие выполненных Заказчиком работ условиям настоящего договора.</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4.3.</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в течение 15 дней с даты получения акта исполнения обязательств подписывает акт исполнения обязательств или направляет Исполнителю мотивированный отказ с перечнем замечаний и сроков их устранения.</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4.4.</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После устранения Исполнителем замечаний, указанных в мотивированном отказе Заказчика, выполненные работы принимаются Заказчиком в порядке, установленном пунктами 4.1 - 4.3 настоящего договора.</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5. Ответственность сторон</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5.1.</w:t>
      </w:r>
      <w:r w:rsidR="008B3C23"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5.2.</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Заказчик вправе предъявить Исполнителю неустойку за неоднократные (свыше двух раз) нарушения сроков исполнения обязательств по настоящему договору в размере 10</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 от суммы возмещения восстановительной стоимости зеленых насаждений, указанной в подпункте 2.1.2 пункта 2.1 настоящего договора.</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lastRenderedPageBreak/>
        <w:t>5.3.</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 xml:space="preserve">Если Исполнитель в течение 1 года с даты подписания настоящего договора Сторонами не выполнил работы по созданию объекта озеленения, Заказчик вправе требовать от него уплаты суммы возмещения восстановительной стоимости зеленых насаждений, указанной в пункте 3.1.2 пункта 3.1 настоящего договора, а Исполнитель обязан перечислить ее в бюджет </w:t>
      </w:r>
      <w:proofErr w:type="spellStart"/>
      <w:r w:rsidR="00301D0D" w:rsidRPr="00301D0D">
        <w:rPr>
          <w:rFonts w:ascii="Times New Roman" w:hAnsi="Times New Roman" w:cs="Times New Roman"/>
          <w:sz w:val="22"/>
          <w:szCs w:val="22"/>
        </w:rPr>
        <w:t>Гордеевского</w:t>
      </w:r>
      <w:proofErr w:type="spellEnd"/>
      <w:r w:rsidR="00CA3671" w:rsidRPr="00301D0D">
        <w:rPr>
          <w:rFonts w:ascii="Times New Roman" w:hAnsi="Times New Roman" w:cs="Times New Roman"/>
          <w:sz w:val="22"/>
          <w:szCs w:val="22"/>
        </w:rPr>
        <w:t xml:space="preserve"> сельского</w:t>
      </w:r>
      <w:r w:rsidRPr="00301D0D">
        <w:rPr>
          <w:rFonts w:ascii="Times New Roman" w:hAnsi="Times New Roman" w:cs="Times New Roman"/>
          <w:sz w:val="22"/>
          <w:szCs w:val="22"/>
        </w:rPr>
        <w:t xml:space="preserve"> поселения в течение 30 дней с даты получения требования Заказчика об оплате.</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5.4.</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по вине другой Стороны.</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6. Порядок расторжения договора</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40"/>
        <w:jc w:val="both"/>
        <w:rPr>
          <w:rFonts w:ascii="Times New Roman" w:hAnsi="Times New Roman" w:cs="Times New Roman"/>
          <w:sz w:val="22"/>
          <w:szCs w:val="22"/>
        </w:rPr>
      </w:pPr>
      <w:r w:rsidRPr="00301D0D">
        <w:rPr>
          <w:rFonts w:ascii="Times New Roman" w:hAnsi="Times New Roman" w:cs="Times New Roman"/>
          <w:sz w:val="22"/>
          <w:szCs w:val="22"/>
        </w:rPr>
        <w:t>6.1.</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 Российской Федерации.</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7. Прочие условия</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7.1.</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Все изменения и дополнения к настоящему договору имеют силу только в том случае, если они оформлены и подписаны полномочными представителями Сторон.</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Документы, подписанные Стороной в ходе исполнения настоящего договора и переданные другой Стороне посредством электронной, факсимильной или иной связи, имеют юридическую силу и порождают последствия, предусмотренные такими документами. Скан-копия документа, подписанного уполномоченным лицом и скрепленного печатью (если это требуется), выполненная в цветном виде и переданная другой Стороне посредством электронной почты, также имеет юридическую силу.</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7.2.</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Сторона, направившая другой Стороне документ в порядке пункта 7.1 настоящего договора, обязана незамедлительно направить оригинал такого документа посредством почтовой или курьерской связи.</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7.3.</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Все споры, возникающие при выполнении условий настоящего договора, если они не разрешены путем переговоров и в претензионном порядке, подлежат рассмотрению в судебном порядке.</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7.4.</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Сторона, получившая письменную претензию, рассматривает ее и дает другой Стороне письменный ответ в течение 10 рабочих дней со дня получения данной претензии.</w:t>
      </w:r>
    </w:p>
    <w:p w:rsidR="00D47C77" w:rsidRPr="00301D0D" w:rsidRDefault="00D47C77" w:rsidP="00D47C77">
      <w:pPr>
        <w:pStyle w:val="ConsPlusNormal"/>
        <w:ind w:firstLine="539"/>
        <w:jc w:val="both"/>
        <w:rPr>
          <w:rFonts w:ascii="Times New Roman" w:hAnsi="Times New Roman" w:cs="Times New Roman"/>
          <w:sz w:val="22"/>
          <w:szCs w:val="22"/>
        </w:rPr>
      </w:pPr>
      <w:r w:rsidRPr="00301D0D">
        <w:rPr>
          <w:rFonts w:ascii="Times New Roman" w:hAnsi="Times New Roman" w:cs="Times New Roman"/>
          <w:sz w:val="22"/>
          <w:szCs w:val="22"/>
        </w:rPr>
        <w:t>7.5.</w:t>
      </w:r>
      <w:r w:rsidR="00301D0D" w:rsidRPr="00301D0D">
        <w:rPr>
          <w:rFonts w:ascii="Times New Roman" w:hAnsi="Times New Roman" w:cs="Times New Roman"/>
          <w:sz w:val="22"/>
          <w:szCs w:val="22"/>
        </w:rPr>
        <w:t xml:space="preserve"> </w:t>
      </w:r>
      <w:r w:rsidRPr="00301D0D">
        <w:rPr>
          <w:rFonts w:ascii="Times New Roman" w:hAnsi="Times New Roman" w:cs="Times New Roman"/>
          <w:sz w:val="22"/>
          <w:szCs w:val="22"/>
        </w:rPr>
        <w:t>Взаимоотношения Сторон в части, не оговоренной в настоящем договоре, регламентируются действующим законодательством Российской Федерации.</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ind w:firstLine="540"/>
        <w:jc w:val="both"/>
        <w:rPr>
          <w:rFonts w:ascii="Times New Roman" w:hAnsi="Times New Roman" w:cs="Times New Roman"/>
          <w:sz w:val="22"/>
          <w:szCs w:val="22"/>
        </w:rPr>
      </w:pPr>
      <w:r w:rsidRPr="00301D0D">
        <w:rPr>
          <w:rFonts w:ascii="Times New Roman" w:hAnsi="Times New Roman" w:cs="Times New Roman"/>
          <w:sz w:val="22"/>
          <w:szCs w:val="22"/>
        </w:rPr>
        <w:t>Приложение: Расчет компенсационной стоимости зеленых насаждений.</w:t>
      </w:r>
    </w:p>
    <w:p w:rsidR="00D47C77" w:rsidRPr="00301D0D" w:rsidRDefault="00D47C77" w:rsidP="00D47C77">
      <w:pPr>
        <w:pStyle w:val="ConsPlusNormal"/>
        <w:ind w:firstLine="540"/>
        <w:jc w:val="both"/>
        <w:rPr>
          <w:rFonts w:ascii="Times New Roman" w:hAnsi="Times New Roman" w:cs="Times New Roman"/>
          <w:sz w:val="22"/>
          <w:szCs w:val="22"/>
        </w:rPr>
      </w:pPr>
    </w:p>
    <w:p w:rsidR="00D47C77" w:rsidRPr="00301D0D" w:rsidRDefault="00D47C77" w:rsidP="00D47C77">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8. Юридические адреса сторон</w:t>
      </w:r>
    </w:p>
    <w:p w:rsidR="00D47C77" w:rsidRPr="00301D0D" w:rsidRDefault="00D47C77" w:rsidP="00D47C77">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53"/>
        <w:gridCol w:w="4818"/>
      </w:tblGrid>
      <w:tr w:rsidR="00D47C77" w:rsidRPr="00301D0D" w:rsidTr="00311B08">
        <w:tc>
          <w:tcPr>
            <w:tcW w:w="4753" w:type="dxa"/>
            <w:tcBorders>
              <w:top w:val="single" w:sz="4" w:space="0" w:color="auto"/>
              <w:left w:val="single" w:sz="4" w:space="0" w:color="auto"/>
              <w:bottom w:val="single" w:sz="4" w:space="0" w:color="auto"/>
              <w:right w:val="single" w:sz="4" w:space="0" w:color="auto"/>
            </w:tcBorders>
          </w:tcPr>
          <w:p w:rsidR="00D47C77" w:rsidRPr="00301D0D" w:rsidRDefault="00D47C77" w:rsidP="00311B08">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Заказчик:</w:t>
            </w:r>
          </w:p>
        </w:tc>
        <w:tc>
          <w:tcPr>
            <w:tcW w:w="4818" w:type="dxa"/>
            <w:tcBorders>
              <w:top w:val="single" w:sz="4" w:space="0" w:color="auto"/>
              <w:left w:val="single" w:sz="4" w:space="0" w:color="auto"/>
              <w:bottom w:val="single" w:sz="4" w:space="0" w:color="auto"/>
              <w:right w:val="single" w:sz="4" w:space="0" w:color="auto"/>
            </w:tcBorders>
          </w:tcPr>
          <w:p w:rsidR="00D47C77" w:rsidRPr="00301D0D" w:rsidRDefault="00D47C77" w:rsidP="00311B08">
            <w:pPr>
              <w:pStyle w:val="ConsPlusNormal"/>
              <w:jc w:val="center"/>
              <w:rPr>
                <w:rFonts w:ascii="Times New Roman" w:hAnsi="Times New Roman" w:cs="Times New Roman"/>
                <w:sz w:val="22"/>
                <w:szCs w:val="22"/>
              </w:rPr>
            </w:pPr>
            <w:r w:rsidRPr="00301D0D">
              <w:rPr>
                <w:rFonts w:ascii="Times New Roman" w:hAnsi="Times New Roman" w:cs="Times New Roman"/>
                <w:sz w:val="22"/>
                <w:szCs w:val="22"/>
              </w:rPr>
              <w:t>Исполнитель:</w:t>
            </w:r>
          </w:p>
        </w:tc>
      </w:tr>
    </w:tbl>
    <w:p w:rsidR="00D47C77" w:rsidRPr="00301D0D" w:rsidRDefault="00D47C77" w:rsidP="00D47C77">
      <w:pPr>
        <w:pStyle w:val="ConsPlusNormal"/>
        <w:ind w:firstLine="540"/>
        <w:jc w:val="both"/>
        <w:rPr>
          <w:rFonts w:ascii="Times New Roman" w:hAnsi="Times New Roman" w:cs="Times New Roman"/>
          <w:sz w:val="22"/>
          <w:szCs w:val="22"/>
        </w:rPr>
      </w:pPr>
    </w:p>
    <w:p w:rsidR="00D47C77" w:rsidRPr="008C3D8D" w:rsidRDefault="00D47C77" w:rsidP="00D47C77">
      <w:pPr>
        <w:pStyle w:val="ConsPlusNormal"/>
        <w:ind w:firstLine="540"/>
        <w:jc w:val="both"/>
        <w:rPr>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CA3671" w:rsidRPr="008C3D8D" w:rsidRDefault="00CA3671" w:rsidP="00CA3671">
      <w:pPr>
        <w:spacing w:after="0" w:line="240" w:lineRule="auto"/>
        <w:rPr>
          <w:rFonts w:ascii="Times New Roman" w:hAnsi="Times New Roman"/>
          <w:sz w:val="24"/>
          <w:szCs w:val="24"/>
        </w:rPr>
      </w:pP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lastRenderedPageBreak/>
        <w:t>Приложение № 1</w:t>
      </w: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t xml:space="preserve">к договору на выполнение работ </w:t>
      </w: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t>по возмещению восстановительной</w:t>
      </w: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t>(компенсационной) стоимости зеленых</w:t>
      </w:r>
    </w:p>
    <w:p w:rsidR="00D47C77" w:rsidRPr="00CA3671" w:rsidRDefault="00D47C77" w:rsidP="00D47C77">
      <w:pPr>
        <w:spacing w:after="0" w:line="240" w:lineRule="auto"/>
        <w:ind w:firstLine="540"/>
        <w:jc w:val="right"/>
        <w:rPr>
          <w:rFonts w:ascii="Times New Roman" w:hAnsi="Times New Roman"/>
          <w:sz w:val="20"/>
          <w:szCs w:val="20"/>
        </w:rPr>
      </w:pPr>
      <w:r w:rsidRPr="00CA3671">
        <w:rPr>
          <w:rFonts w:ascii="Times New Roman" w:hAnsi="Times New Roman"/>
          <w:sz w:val="20"/>
          <w:szCs w:val="20"/>
        </w:rPr>
        <w:t>насаждений в форме компенсационного</w:t>
      </w:r>
    </w:p>
    <w:p w:rsidR="00D47C77" w:rsidRPr="00CA3671" w:rsidRDefault="00301D0D" w:rsidP="00D47C77">
      <w:pPr>
        <w:spacing w:after="0" w:line="240" w:lineRule="auto"/>
        <w:ind w:firstLine="540"/>
        <w:jc w:val="right"/>
        <w:rPr>
          <w:rFonts w:ascii="Times New Roman" w:hAnsi="Times New Roman"/>
          <w:sz w:val="20"/>
          <w:szCs w:val="20"/>
        </w:rPr>
      </w:pPr>
      <w:r>
        <w:rPr>
          <w:rFonts w:ascii="Times New Roman" w:hAnsi="Times New Roman"/>
          <w:sz w:val="20"/>
          <w:szCs w:val="20"/>
        </w:rPr>
        <w:t>озеленения от «_</w:t>
      </w:r>
      <w:proofErr w:type="gramStart"/>
      <w:r>
        <w:rPr>
          <w:rFonts w:ascii="Times New Roman" w:hAnsi="Times New Roman"/>
          <w:sz w:val="20"/>
          <w:szCs w:val="20"/>
        </w:rPr>
        <w:t>_»_</w:t>
      </w:r>
      <w:proofErr w:type="gramEnd"/>
      <w:r>
        <w:rPr>
          <w:rFonts w:ascii="Times New Roman" w:hAnsi="Times New Roman"/>
          <w:sz w:val="20"/>
          <w:szCs w:val="20"/>
        </w:rPr>
        <w:t>________20__</w:t>
      </w:r>
      <w:r w:rsidR="00D47C77" w:rsidRPr="00CA3671">
        <w:rPr>
          <w:rFonts w:ascii="Times New Roman" w:hAnsi="Times New Roman"/>
          <w:sz w:val="20"/>
          <w:szCs w:val="20"/>
        </w:rPr>
        <w:t xml:space="preserve">  </w:t>
      </w:r>
    </w:p>
    <w:p w:rsidR="00D47C77" w:rsidRPr="008C3D8D" w:rsidRDefault="00D47C77" w:rsidP="00D47C77">
      <w:pPr>
        <w:pStyle w:val="ConsPlusNormal"/>
        <w:jc w:val="center"/>
        <w:rPr>
          <w:sz w:val="24"/>
          <w:szCs w:val="24"/>
        </w:rPr>
      </w:pP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__________________________________________________________________</w:t>
      </w: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(наименование органа местного самоуправления)</w:t>
      </w:r>
    </w:p>
    <w:p w:rsidR="00D47C77" w:rsidRPr="008C3D8D" w:rsidRDefault="00D47C77" w:rsidP="00D47C77">
      <w:pPr>
        <w:pStyle w:val="ConsPlusNormal"/>
        <w:jc w:val="center"/>
        <w:rPr>
          <w:rFonts w:ascii="Times New Roman" w:hAnsi="Times New Roman" w:cs="Times New Roman"/>
          <w:sz w:val="24"/>
          <w:szCs w:val="24"/>
        </w:rPr>
      </w:pP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 xml:space="preserve">Расчет </w:t>
      </w:r>
      <w:r w:rsidR="00301D0D">
        <w:rPr>
          <w:rFonts w:ascii="Times New Roman" w:hAnsi="Times New Roman" w:cs="Times New Roman"/>
          <w:sz w:val="24"/>
          <w:szCs w:val="24"/>
        </w:rPr>
        <w:t>№</w:t>
      </w:r>
      <w:r w:rsidRPr="008C3D8D">
        <w:rPr>
          <w:rFonts w:ascii="Times New Roman" w:hAnsi="Times New Roman" w:cs="Times New Roman"/>
          <w:sz w:val="24"/>
          <w:szCs w:val="24"/>
        </w:rPr>
        <w:t xml:space="preserve"> _____</w:t>
      </w: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 xml:space="preserve">размера восстановительной (компенсационной) стоимости </w:t>
      </w: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при повреждении или уничтожении зеленых насаждений</w:t>
      </w:r>
    </w:p>
    <w:p w:rsidR="00D47C77" w:rsidRPr="008C3D8D" w:rsidRDefault="00D47C77" w:rsidP="00D47C77">
      <w:pPr>
        <w:pStyle w:val="ConsPlusNormal"/>
        <w:jc w:val="center"/>
        <w:rPr>
          <w:rFonts w:ascii="Times New Roman" w:hAnsi="Times New Roman" w:cs="Times New Roman"/>
          <w:sz w:val="24"/>
          <w:szCs w:val="24"/>
        </w:rPr>
      </w:pP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от __</w:t>
      </w:r>
      <w:proofErr w:type="gramStart"/>
      <w:r w:rsidRPr="008C3D8D">
        <w:rPr>
          <w:rFonts w:ascii="Times New Roman" w:hAnsi="Times New Roman" w:cs="Times New Roman"/>
          <w:sz w:val="24"/>
          <w:szCs w:val="24"/>
        </w:rPr>
        <w:t xml:space="preserve">_ </w:t>
      </w:r>
      <w:r w:rsidR="00301D0D">
        <w:rPr>
          <w:rFonts w:ascii="Times New Roman" w:hAnsi="Times New Roman" w:cs="Times New Roman"/>
          <w:sz w:val="24"/>
          <w:szCs w:val="24"/>
        </w:rPr>
        <w:t xml:space="preserve"> _</w:t>
      </w:r>
      <w:proofErr w:type="gramEnd"/>
      <w:r w:rsidR="00301D0D">
        <w:rPr>
          <w:rFonts w:ascii="Times New Roman" w:hAnsi="Times New Roman" w:cs="Times New Roman"/>
          <w:sz w:val="24"/>
          <w:szCs w:val="24"/>
        </w:rPr>
        <w:t xml:space="preserve">________ 20__ </w:t>
      </w:r>
      <w:r w:rsidRPr="008C3D8D">
        <w:rPr>
          <w:rFonts w:ascii="Times New Roman" w:hAnsi="Times New Roman" w:cs="Times New Roman"/>
          <w:sz w:val="24"/>
          <w:szCs w:val="24"/>
        </w:rPr>
        <w:t xml:space="preserve"> </w:t>
      </w:r>
    </w:p>
    <w:p w:rsidR="00D47C77" w:rsidRPr="008C3D8D" w:rsidRDefault="00D47C77" w:rsidP="00D47C77">
      <w:pPr>
        <w:pStyle w:val="ConsPlusNormal"/>
        <w:ind w:firstLine="540"/>
        <w:jc w:val="both"/>
        <w:rPr>
          <w:rFonts w:ascii="Times New Roman" w:hAnsi="Times New Roman" w:cs="Times New Roman"/>
          <w:sz w:val="24"/>
          <w:szCs w:val="24"/>
        </w:rPr>
      </w:pP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 xml:space="preserve">Настоящий Расчет размера восстановительной (компенсационной) стоимости при повреждении или уничтожении зеленых насаждений  оформлен__________________________________________________________ </w:t>
      </w: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(Ф.И.О., должность)</w:t>
      </w:r>
    </w:p>
    <w:p w:rsidR="00D47C77" w:rsidRPr="008C3D8D" w:rsidRDefault="00D47C77" w:rsidP="00D47C77">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в присутствии заказчика_____________________________________________</w:t>
      </w:r>
    </w:p>
    <w:p w:rsidR="00D47C77" w:rsidRPr="008C3D8D" w:rsidRDefault="00D47C77" w:rsidP="00D47C77">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__________________________________________________________________</w:t>
      </w:r>
    </w:p>
    <w:p w:rsidR="00D47C77" w:rsidRPr="008C3D8D" w:rsidRDefault="00D47C77" w:rsidP="00D47C77">
      <w:pPr>
        <w:pStyle w:val="ConsPlusNormal"/>
        <w:jc w:val="center"/>
        <w:rPr>
          <w:rFonts w:ascii="Times New Roman" w:hAnsi="Times New Roman" w:cs="Times New Roman"/>
          <w:sz w:val="24"/>
          <w:szCs w:val="24"/>
        </w:rPr>
      </w:pPr>
      <w:r w:rsidRPr="008C3D8D">
        <w:rPr>
          <w:rFonts w:ascii="Times New Roman" w:hAnsi="Times New Roman" w:cs="Times New Roman"/>
          <w:sz w:val="24"/>
          <w:szCs w:val="24"/>
        </w:rPr>
        <w:t>(организация, должность, Ф.И.О.)</w:t>
      </w:r>
    </w:p>
    <w:p w:rsidR="00D47C77" w:rsidRPr="008C3D8D" w:rsidRDefault="00D47C77" w:rsidP="00D47C77">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вид, объем вреда, причиненного зеленым насаждениям ___________________</w:t>
      </w:r>
    </w:p>
    <w:p w:rsidR="00301D0D" w:rsidRDefault="00D47C77" w:rsidP="00301D0D">
      <w:pPr>
        <w:pStyle w:val="ConsPlusNormal"/>
        <w:rPr>
          <w:rFonts w:ascii="Times New Roman" w:hAnsi="Times New Roman" w:cs="Times New Roman"/>
          <w:sz w:val="24"/>
          <w:szCs w:val="24"/>
        </w:rPr>
      </w:pPr>
      <w:r w:rsidRPr="008C3D8D">
        <w:rPr>
          <w:rFonts w:ascii="Times New Roman" w:hAnsi="Times New Roman" w:cs="Times New Roman"/>
          <w:sz w:val="24"/>
          <w:szCs w:val="24"/>
        </w:rPr>
        <w:t xml:space="preserve">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D47C77" w:rsidRPr="008C3D8D" w:rsidRDefault="00301D0D" w:rsidP="00301D0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D47C77" w:rsidRPr="008C3D8D">
        <w:rPr>
          <w:rFonts w:ascii="Times New Roman" w:hAnsi="Times New Roman" w:cs="Times New Roman"/>
          <w:sz w:val="24"/>
          <w:szCs w:val="24"/>
        </w:rPr>
        <w:t>(основание, адрес)</w:t>
      </w:r>
    </w:p>
    <w:p w:rsidR="00D47C77" w:rsidRPr="008C3D8D" w:rsidRDefault="00D47C77" w:rsidP="00D47C77">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Расчет размера материального ущерба</w:t>
      </w:r>
    </w:p>
    <w:tbl>
      <w:tblPr>
        <w:tblW w:w="9733" w:type="dxa"/>
        <w:tblInd w:w="62" w:type="dxa"/>
        <w:tblLayout w:type="fixed"/>
        <w:tblCellMar>
          <w:top w:w="102" w:type="dxa"/>
          <w:left w:w="62" w:type="dxa"/>
          <w:bottom w:w="102" w:type="dxa"/>
          <w:right w:w="62" w:type="dxa"/>
        </w:tblCellMar>
        <w:tblLook w:val="0000" w:firstRow="0" w:lastRow="0" w:firstColumn="0" w:lastColumn="0" w:noHBand="0" w:noVBand="0"/>
      </w:tblPr>
      <w:tblGrid>
        <w:gridCol w:w="1142"/>
        <w:gridCol w:w="2099"/>
        <w:gridCol w:w="1549"/>
        <w:gridCol w:w="2535"/>
        <w:gridCol w:w="2408"/>
      </w:tblGrid>
      <w:tr w:rsidR="00D47C77" w:rsidRPr="008C3D8D" w:rsidTr="00311B08">
        <w:trPr>
          <w:trHeight w:val="311"/>
        </w:trPr>
        <w:tc>
          <w:tcPr>
            <w:tcW w:w="1142"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п/п</w:t>
            </w:r>
          </w:p>
        </w:tc>
        <w:tc>
          <w:tcPr>
            <w:tcW w:w="2099"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Наименование</w:t>
            </w:r>
          </w:p>
        </w:tc>
        <w:tc>
          <w:tcPr>
            <w:tcW w:w="1549"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количество</w:t>
            </w:r>
          </w:p>
        </w:tc>
        <w:tc>
          <w:tcPr>
            <w:tcW w:w="2535"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Диаметр ствола, см</w:t>
            </w:r>
          </w:p>
        </w:tc>
        <w:tc>
          <w:tcPr>
            <w:tcW w:w="2408" w:type="dxa"/>
            <w:tcBorders>
              <w:top w:val="single" w:sz="4" w:space="0" w:color="auto"/>
              <w:left w:val="single" w:sz="4" w:space="0" w:color="auto"/>
              <w:bottom w:val="single" w:sz="4" w:space="0" w:color="auto"/>
              <w:right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r w:rsidRPr="008C3D8D">
              <w:rPr>
                <w:rFonts w:ascii="Times New Roman" w:hAnsi="Times New Roman" w:cs="Times New Roman"/>
                <w:sz w:val="24"/>
                <w:szCs w:val="24"/>
              </w:rPr>
              <w:t>Расчет суммы</w:t>
            </w:r>
          </w:p>
        </w:tc>
      </w:tr>
      <w:tr w:rsidR="00D47C77" w:rsidRPr="008C3D8D" w:rsidTr="00311B08">
        <w:trPr>
          <w:trHeight w:val="165"/>
        </w:trPr>
        <w:tc>
          <w:tcPr>
            <w:tcW w:w="1142"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p>
        </w:tc>
        <w:tc>
          <w:tcPr>
            <w:tcW w:w="1549"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p>
        </w:tc>
        <w:tc>
          <w:tcPr>
            <w:tcW w:w="2535" w:type="dxa"/>
            <w:tcBorders>
              <w:top w:val="single" w:sz="4" w:space="0" w:color="auto"/>
              <w:left w:val="single" w:sz="4" w:space="0" w:color="auto"/>
              <w:bottom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D47C77" w:rsidRPr="008C3D8D" w:rsidRDefault="00D47C77" w:rsidP="00311B08">
            <w:pPr>
              <w:pStyle w:val="ConsPlusNormal"/>
              <w:jc w:val="both"/>
              <w:rPr>
                <w:rFonts w:ascii="Times New Roman" w:hAnsi="Times New Roman" w:cs="Times New Roman"/>
                <w:sz w:val="24"/>
                <w:szCs w:val="24"/>
              </w:rPr>
            </w:pPr>
          </w:p>
        </w:tc>
      </w:tr>
    </w:tbl>
    <w:p w:rsidR="00D47C77" w:rsidRPr="008C3D8D" w:rsidRDefault="00D47C77" w:rsidP="00D47C77">
      <w:pPr>
        <w:pStyle w:val="ConsPlusNormal"/>
        <w:ind w:firstLine="709"/>
        <w:jc w:val="both"/>
        <w:rPr>
          <w:rFonts w:ascii="Times New Roman" w:hAnsi="Times New Roman" w:cs="Times New Roman"/>
          <w:sz w:val="24"/>
          <w:szCs w:val="24"/>
        </w:rPr>
      </w:pPr>
      <w:r w:rsidRPr="008C3D8D">
        <w:rPr>
          <w:rFonts w:ascii="Times New Roman" w:hAnsi="Times New Roman" w:cs="Times New Roman"/>
          <w:sz w:val="24"/>
          <w:szCs w:val="24"/>
        </w:rPr>
        <w:t xml:space="preserve">Ущерб, нанесенный зеленому фонду </w:t>
      </w:r>
      <w:r w:rsidR="00607E04">
        <w:rPr>
          <w:rFonts w:ascii="Times New Roman" w:hAnsi="Times New Roman" w:cs="Times New Roman"/>
          <w:sz w:val="24"/>
          <w:szCs w:val="24"/>
        </w:rPr>
        <w:t>сельского</w:t>
      </w:r>
      <w:r w:rsidRPr="008C3D8D">
        <w:rPr>
          <w:rFonts w:ascii="Times New Roman" w:hAnsi="Times New Roman" w:cs="Times New Roman"/>
          <w:sz w:val="24"/>
          <w:szCs w:val="24"/>
        </w:rPr>
        <w:t xml:space="preserve"> поселения, составляет: ____________________________________________________________ (руб.)</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     Сумма ущерба определена на основании Методики расчета восстановительной (компенсационной) стоимости при повреждении или уничтожении з</w:t>
      </w:r>
      <w:r w:rsidR="00607E04">
        <w:rPr>
          <w:rFonts w:ascii="Times New Roman" w:hAnsi="Times New Roman" w:cs="Times New Roman"/>
          <w:sz w:val="24"/>
          <w:szCs w:val="24"/>
        </w:rPr>
        <w:t>еленых насаждений на территории</w:t>
      </w:r>
      <w:r w:rsidR="00CA3671">
        <w:rPr>
          <w:rFonts w:ascii="Times New Roman" w:hAnsi="Times New Roman" w:cs="Times New Roman"/>
          <w:sz w:val="24"/>
          <w:szCs w:val="24"/>
        </w:rPr>
        <w:t xml:space="preserve"> </w:t>
      </w:r>
      <w:proofErr w:type="spellStart"/>
      <w:r w:rsidR="00607E04">
        <w:rPr>
          <w:rFonts w:ascii="Times New Roman" w:hAnsi="Times New Roman" w:cs="Times New Roman"/>
          <w:sz w:val="24"/>
          <w:szCs w:val="24"/>
        </w:rPr>
        <w:t>Гордеевского</w:t>
      </w:r>
      <w:proofErr w:type="spellEnd"/>
      <w:r w:rsidR="00CA3671">
        <w:rPr>
          <w:rFonts w:ascii="Times New Roman" w:hAnsi="Times New Roman" w:cs="Times New Roman"/>
          <w:sz w:val="24"/>
          <w:szCs w:val="24"/>
        </w:rPr>
        <w:t xml:space="preserve"> сельского</w:t>
      </w:r>
      <w:r w:rsidRPr="008C3D8D">
        <w:rPr>
          <w:rFonts w:ascii="Times New Roman" w:hAnsi="Times New Roman" w:cs="Times New Roman"/>
          <w:sz w:val="24"/>
          <w:szCs w:val="24"/>
        </w:rPr>
        <w:t xml:space="preserve"> поселения </w:t>
      </w:r>
      <w:proofErr w:type="spellStart"/>
      <w:r w:rsidR="00607E04">
        <w:rPr>
          <w:rFonts w:ascii="Times New Roman" w:hAnsi="Times New Roman" w:cs="Times New Roman"/>
          <w:sz w:val="24"/>
          <w:szCs w:val="24"/>
        </w:rPr>
        <w:t>Гордеевского</w:t>
      </w:r>
      <w:proofErr w:type="spellEnd"/>
      <w:r w:rsidR="00607E04">
        <w:rPr>
          <w:rFonts w:ascii="Times New Roman" w:hAnsi="Times New Roman" w:cs="Times New Roman"/>
          <w:sz w:val="24"/>
          <w:szCs w:val="24"/>
        </w:rPr>
        <w:t xml:space="preserve"> </w:t>
      </w:r>
      <w:r w:rsidRPr="008C3D8D">
        <w:rPr>
          <w:rFonts w:ascii="Times New Roman" w:hAnsi="Times New Roman" w:cs="Times New Roman"/>
          <w:sz w:val="24"/>
          <w:szCs w:val="24"/>
        </w:rPr>
        <w:t xml:space="preserve">муниципального района Брянской области. </w:t>
      </w:r>
    </w:p>
    <w:p w:rsidR="00D47C77" w:rsidRPr="008C3D8D" w:rsidRDefault="00D47C77" w:rsidP="00D47C77">
      <w:pPr>
        <w:pStyle w:val="ConsPlusNormal"/>
        <w:ind w:firstLine="539"/>
        <w:jc w:val="both"/>
        <w:rPr>
          <w:rFonts w:ascii="Times New Roman" w:hAnsi="Times New Roman" w:cs="Times New Roman"/>
          <w:sz w:val="24"/>
          <w:szCs w:val="24"/>
        </w:rPr>
      </w:pP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Специалист ___________________________ должность, Ф.И.О., подпись </w:t>
      </w:r>
    </w:p>
    <w:p w:rsidR="00D47C77" w:rsidRPr="008C3D8D" w:rsidRDefault="00D47C77" w:rsidP="00D47C77">
      <w:pPr>
        <w:pStyle w:val="ConsPlusNormal"/>
        <w:ind w:firstLine="539"/>
        <w:jc w:val="both"/>
        <w:rPr>
          <w:rFonts w:ascii="Times New Roman" w:hAnsi="Times New Roman" w:cs="Times New Roman"/>
          <w:sz w:val="24"/>
          <w:szCs w:val="24"/>
        </w:rPr>
      </w:pP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С расчетом ознакомлен представитель заказчика:</w:t>
      </w:r>
    </w:p>
    <w:p w:rsidR="00D47C77" w:rsidRPr="008C3D8D" w:rsidRDefault="00D47C77" w:rsidP="00D47C77">
      <w:pPr>
        <w:pStyle w:val="ConsPlusNormal"/>
        <w:ind w:firstLine="539"/>
        <w:jc w:val="both"/>
        <w:rPr>
          <w:rFonts w:ascii="Times New Roman" w:hAnsi="Times New Roman" w:cs="Times New Roman"/>
          <w:sz w:val="24"/>
          <w:szCs w:val="24"/>
        </w:rPr>
      </w:pPr>
      <w:r w:rsidRPr="008C3D8D">
        <w:rPr>
          <w:rFonts w:ascii="Times New Roman" w:hAnsi="Times New Roman" w:cs="Times New Roman"/>
          <w:sz w:val="24"/>
          <w:szCs w:val="24"/>
        </w:rPr>
        <w:t xml:space="preserve"> _________________________________________________</w:t>
      </w:r>
    </w:p>
    <w:p w:rsidR="00D47C77" w:rsidRPr="008C3D8D" w:rsidRDefault="00D47C77" w:rsidP="00D47C77">
      <w:pPr>
        <w:pStyle w:val="ConsPlusNormal"/>
        <w:ind w:firstLine="540"/>
        <w:jc w:val="both"/>
        <w:rPr>
          <w:rFonts w:ascii="Times New Roman" w:hAnsi="Times New Roman" w:cs="Times New Roman"/>
          <w:sz w:val="24"/>
          <w:szCs w:val="24"/>
        </w:rPr>
      </w:pPr>
      <w:r w:rsidRPr="008C3D8D">
        <w:rPr>
          <w:rFonts w:ascii="Times New Roman" w:hAnsi="Times New Roman" w:cs="Times New Roman"/>
          <w:sz w:val="24"/>
          <w:szCs w:val="24"/>
        </w:rPr>
        <w:t>Ф.И.О., подпись (наименование организации)</w:t>
      </w: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ind w:firstLine="709"/>
        <w:jc w:val="both"/>
        <w:rPr>
          <w:rFonts w:ascii="Times New Roman" w:hAnsi="Times New Roman"/>
          <w:sz w:val="24"/>
          <w:szCs w:val="24"/>
        </w:rPr>
      </w:pPr>
    </w:p>
    <w:p w:rsidR="00D47C77" w:rsidRPr="008C3D8D" w:rsidRDefault="00D47C77" w:rsidP="00D47C77">
      <w:pPr>
        <w:spacing w:after="0" w:line="240" w:lineRule="auto"/>
        <w:jc w:val="both"/>
        <w:rPr>
          <w:rFonts w:ascii="Times New Roman" w:hAnsi="Times New Roman"/>
          <w:sz w:val="24"/>
          <w:szCs w:val="24"/>
        </w:rPr>
      </w:pPr>
    </w:p>
    <w:p w:rsidR="00E10681" w:rsidRPr="008C3D8D" w:rsidRDefault="00F91C49">
      <w:pPr>
        <w:rPr>
          <w:sz w:val="24"/>
          <w:szCs w:val="24"/>
        </w:rPr>
      </w:pPr>
    </w:p>
    <w:sectPr w:rsidR="00E10681" w:rsidRPr="008C3D8D" w:rsidSect="0084621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E0108"/>
    <w:multiLevelType w:val="multilevel"/>
    <w:tmpl w:val="912E191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47C77"/>
    <w:rsid w:val="00087611"/>
    <w:rsid w:val="000964B4"/>
    <w:rsid w:val="000A1F47"/>
    <w:rsid w:val="000B3B90"/>
    <w:rsid w:val="0012316F"/>
    <w:rsid w:val="00192CFA"/>
    <w:rsid w:val="001C17F5"/>
    <w:rsid w:val="002037A3"/>
    <w:rsid w:val="00216981"/>
    <w:rsid w:val="00266F87"/>
    <w:rsid w:val="002B49A3"/>
    <w:rsid w:val="002D0599"/>
    <w:rsid w:val="00301D0D"/>
    <w:rsid w:val="00375F9D"/>
    <w:rsid w:val="003E1E40"/>
    <w:rsid w:val="0044373F"/>
    <w:rsid w:val="004514B6"/>
    <w:rsid w:val="00594907"/>
    <w:rsid w:val="005B794E"/>
    <w:rsid w:val="005E1A9F"/>
    <w:rsid w:val="00601FFB"/>
    <w:rsid w:val="00607E04"/>
    <w:rsid w:val="00722873"/>
    <w:rsid w:val="00764766"/>
    <w:rsid w:val="007805FF"/>
    <w:rsid w:val="00783493"/>
    <w:rsid w:val="007D0D97"/>
    <w:rsid w:val="007D19CC"/>
    <w:rsid w:val="007E5FD7"/>
    <w:rsid w:val="00806FA4"/>
    <w:rsid w:val="00834367"/>
    <w:rsid w:val="00846210"/>
    <w:rsid w:val="0085145B"/>
    <w:rsid w:val="00852D57"/>
    <w:rsid w:val="00855E44"/>
    <w:rsid w:val="008B3C23"/>
    <w:rsid w:val="008B5DD2"/>
    <w:rsid w:val="008B7987"/>
    <w:rsid w:val="008C1754"/>
    <w:rsid w:val="008C3D8D"/>
    <w:rsid w:val="008C7C8F"/>
    <w:rsid w:val="008D1AEA"/>
    <w:rsid w:val="008D73A6"/>
    <w:rsid w:val="009A5E06"/>
    <w:rsid w:val="009D1B74"/>
    <w:rsid w:val="00A11B3C"/>
    <w:rsid w:val="00A41BDD"/>
    <w:rsid w:val="00A77023"/>
    <w:rsid w:val="00A87E60"/>
    <w:rsid w:val="00AC2A77"/>
    <w:rsid w:val="00B0520A"/>
    <w:rsid w:val="00B11082"/>
    <w:rsid w:val="00B228F8"/>
    <w:rsid w:val="00B8051E"/>
    <w:rsid w:val="00BA5D20"/>
    <w:rsid w:val="00BB4907"/>
    <w:rsid w:val="00BC4A29"/>
    <w:rsid w:val="00BE4B87"/>
    <w:rsid w:val="00BF4A2C"/>
    <w:rsid w:val="00C0702B"/>
    <w:rsid w:val="00C17AFA"/>
    <w:rsid w:val="00C877EA"/>
    <w:rsid w:val="00CA3671"/>
    <w:rsid w:val="00D278EB"/>
    <w:rsid w:val="00D430E8"/>
    <w:rsid w:val="00D47C77"/>
    <w:rsid w:val="00D97D4A"/>
    <w:rsid w:val="00DB69B4"/>
    <w:rsid w:val="00E3007C"/>
    <w:rsid w:val="00EF2E4B"/>
    <w:rsid w:val="00F32AD6"/>
    <w:rsid w:val="00F91C49"/>
    <w:rsid w:val="00FC299F"/>
    <w:rsid w:val="00FD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BFA67-BC48-4166-892B-4ACC53F3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C77"/>
    <w:pPr>
      <w:spacing w:after="160"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C7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D47C77"/>
    <w:pPr>
      <w:spacing w:after="0" w:line="240" w:lineRule="auto"/>
    </w:pPr>
    <w:rPr>
      <w:rFonts w:ascii="Calibri" w:eastAsiaTheme="minorEastAsia"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7C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C77"/>
    <w:rPr>
      <w:rFonts w:ascii="Tahoma" w:eastAsiaTheme="minorEastAsia" w:hAnsi="Tahoma" w:cs="Tahoma"/>
      <w:sz w:val="16"/>
      <w:szCs w:val="16"/>
      <w:lang w:eastAsia="ru-RU"/>
    </w:rPr>
  </w:style>
  <w:style w:type="paragraph" w:styleId="a6">
    <w:name w:val="No Spacing"/>
    <w:qFormat/>
    <w:rsid w:val="007805FF"/>
    <w:pPr>
      <w:suppressAutoHyphens/>
      <w:spacing w:after="0" w:line="240" w:lineRule="auto"/>
    </w:pPr>
    <w:rPr>
      <w:rFonts w:ascii="Calibri" w:eastAsia="Times New Roman" w:hAnsi="Calibri" w:cs="Calibri"/>
      <w:lang w:eastAsia="ar-SA"/>
    </w:rPr>
  </w:style>
  <w:style w:type="paragraph" w:styleId="a7">
    <w:name w:val="List Paragraph"/>
    <w:basedOn w:val="a"/>
    <w:uiPriority w:val="34"/>
    <w:qFormat/>
    <w:rsid w:val="008C3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13</Pages>
  <Words>5133</Words>
  <Characters>29260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XXX1</cp:lastModifiedBy>
  <cp:revision>51</cp:revision>
  <cp:lastPrinted>2022-05-17T07:29:00Z</cp:lastPrinted>
  <dcterms:created xsi:type="dcterms:W3CDTF">2022-05-13T06:20:00Z</dcterms:created>
  <dcterms:modified xsi:type="dcterms:W3CDTF">2023-01-16T12:54:00Z</dcterms:modified>
</cp:coreProperties>
</file>